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C73901" w14:textId="078264DE" w:rsidR="00DC125A" w:rsidRDefault="004F112F" w:rsidP="008B62B4">
      <w:pPr>
        <w:widowControl w:val="0"/>
        <w:pBdr>
          <w:top w:val="nil"/>
          <w:left w:val="nil"/>
          <w:bottom w:val="nil"/>
          <w:right w:val="nil"/>
          <w:between w:val="nil"/>
        </w:pBdr>
        <w:tabs>
          <w:tab w:val="left" w:pos="4140"/>
        </w:tabs>
        <w:spacing w:before="60" w:after="0" w:line="240" w:lineRule="auto"/>
        <w:jc w:val="center"/>
        <w:rPr>
          <w:rFonts w:ascii="Times New Roman" w:eastAsia="Times New Roman" w:hAnsi="Times New Roman" w:cs="Times New Roman"/>
          <w:b/>
          <w:sz w:val="28"/>
          <w:szCs w:val="28"/>
          <w:lang w:val="id"/>
        </w:rPr>
      </w:pPr>
      <w:r>
        <w:rPr>
          <w:rFonts w:ascii="Times New Roman" w:eastAsia="Times New Roman" w:hAnsi="Times New Roman" w:cs="Times New Roman"/>
          <w:b/>
          <w:sz w:val="28"/>
          <w:szCs w:val="28"/>
          <w:lang w:val="id"/>
        </w:rPr>
        <w:t>Hubungan a</w:t>
      </w:r>
      <w:r w:rsidR="00A543C0" w:rsidRPr="00A543C0">
        <w:rPr>
          <w:rFonts w:ascii="Times New Roman" w:eastAsia="Times New Roman" w:hAnsi="Times New Roman" w:cs="Times New Roman"/>
          <w:b/>
          <w:sz w:val="28"/>
          <w:szCs w:val="28"/>
          <w:lang w:val="id"/>
        </w:rPr>
        <w:t>ntara Dukungan Tenaga Kesehatan dengan Pengetahuan Hipertensi dan Pola Diet Pasi</w:t>
      </w:r>
      <w:r w:rsidR="003E01EE">
        <w:rPr>
          <w:rFonts w:ascii="Times New Roman" w:eastAsia="Times New Roman" w:hAnsi="Times New Roman" w:cs="Times New Roman"/>
          <w:b/>
          <w:sz w:val="28"/>
          <w:szCs w:val="28"/>
          <w:lang w:val="id"/>
        </w:rPr>
        <w:t>en Hipertensi di Poli Penyakit d</w:t>
      </w:r>
      <w:r w:rsidR="00A543C0" w:rsidRPr="00A543C0">
        <w:rPr>
          <w:rFonts w:ascii="Times New Roman" w:eastAsia="Times New Roman" w:hAnsi="Times New Roman" w:cs="Times New Roman"/>
          <w:b/>
          <w:sz w:val="28"/>
          <w:szCs w:val="28"/>
          <w:lang w:val="id"/>
        </w:rPr>
        <w:t>alam RSI Sultan Agung Semarang</w:t>
      </w:r>
    </w:p>
    <w:p w14:paraId="6B85EDE9" w14:textId="77777777" w:rsidR="00A543C0" w:rsidRDefault="00A543C0" w:rsidP="00DC125A">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b/>
          <w:sz w:val="24"/>
          <w:szCs w:val="24"/>
          <w:lang w:val="id"/>
        </w:rPr>
      </w:pPr>
    </w:p>
    <w:p w14:paraId="7C83FDC0" w14:textId="1A091772" w:rsidR="00D53FF2" w:rsidRDefault="00D53FF2" w:rsidP="00DC125A">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b/>
          <w:sz w:val="24"/>
          <w:szCs w:val="24"/>
          <w:lang w:val="id"/>
        </w:rPr>
      </w:pPr>
      <w:r w:rsidRPr="00D53FF2">
        <w:rPr>
          <w:rFonts w:ascii="Times New Roman" w:eastAsia="Times New Roman" w:hAnsi="Times New Roman" w:cs="Times New Roman"/>
          <w:b/>
          <w:sz w:val="24"/>
          <w:szCs w:val="24"/>
          <w:lang w:val="id"/>
        </w:rPr>
        <w:t>Endang Pur</w:t>
      </w:r>
      <w:bookmarkStart w:id="0" w:name="_GoBack"/>
      <w:bookmarkEnd w:id="0"/>
      <w:r w:rsidRPr="00D53FF2">
        <w:rPr>
          <w:rFonts w:ascii="Times New Roman" w:eastAsia="Times New Roman" w:hAnsi="Times New Roman" w:cs="Times New Roman"/>
          <w:b/>
          <w:sz w:val="24"/>
          <w:szCs w:val="24"/>
          <w:lang w:val="id"/>
        </w:rPr>
        <w:t>wati</w:t>
      </w:r>
      <w:r w:rsidR="003E01EE" w:rsidRPr="003E01EE">
        <w:rPr>
          <w:rFonts w:ascii="Times New Roman" w:eastAsia="Times New Roman" w:hAnsi="Times New Roman" w:cs="Times New Roman"/>
          <w:b/>
          <w:sz w:val="24"/>
          <w:szCs w:val="24"/>
          <w:vertAlign w:val="superscript"/>
          <w:lang w:val="id"/>
        </w:rPr>
        <w:t>1*</w:t>
      </w:r>
      <w:r w:rsidRPr="00D53FF2">
        <w:rPr>
          <w:rFonts w:ascii="Times New Roman" w:eastAsia="Times New Roman" w:hAnsi="Times New Roman" w:cs="Times New Roman"/>
          <w:b/>
          <w:sz w:val="24"/>
          <w:szCs w:val="24"/>
          <w:lang w:val="id"/>
        </w:rPr>
        <w:t>, Ahmad Ikhlasul Amal</w:t>
      </w:r>
      <w:r w:rsidR="003E01EE" w:rsidRPr="003E01EE">
        <w:rPr>
          <w:rFonts w:ascii="Times New Roman" w:eastAsia="Times New Roman" w:hAnsi="Times New Roman" w:cs="Times New Roman"/>
          <w:b/>
          <w:sz w:val="24"/>
          <w:szCs w:val="24"/>
          <w:vertAlign w:val="superscript"/>
          <w:lang w:val="id"/>
        </w:rPr>
        <w:t>2</w:t>
      </w:r>
      <w:r w:rsidRPr="00D53FF2">
        <w:rPr>
          <w:rFonts w:ascii="Times New Roman" w:eastAsia="Times New Roman" w:hAnsi="Times New Roman" w:cs="Times New Roman"/>
          <w:b/>
          <w:sz w:val="24"/>
          <w:szCs w:val="24"/>
          <w:lang w:val="id"/>
        </w:rPr>
        <w:t>, Dwi Retno Sulistyaningsih</w:t>
      </w:r>
      <w:r w:rsidR="003E01EE" w:rsidRPr="003E01EE">
        <w:rPr>
          <w:rFonts w:ascii="Times New Roman" w:eastAsia="Times New Roman" w:hAnsi="Times New Roman" w:cs="Times New Roman"/>
          <w:b/>
          <w:sz w:val="24"/>
          <w:szCs w:val="24"/>
          <w:vertAlign w:val="superscript"/>
          <w:lang w:val="id"/>
        </w:rPr>
        <w:t>3</w:t>
      </w:r>
    </w:p>
    <w:p w14:paraId="48848DF7" w14:textId="69D5205E" w:rsidR="001F3922" w:rsidRDefault="00267E52" w:rsidP="00DC125A">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sidR="00835A6E">
        <w:rPr>
          <w:rFonts w:ascii="Times New Roman" w:eastAsia="Times New Roman" w:hAnsi="Times New Roman" w:cs="Times New Roman"/>
          <w:sz w:val="24"/>
          <w:szCs w:val="24"/>
          <w:vertAlign w:val="superscript"/>
        </w:rPr>
        <w:t>3</w:t>
      </w:r>
      <w:r w:rsidR="00835A6E" w:rsidRPr="00835A6E">
        <w:rPr>
          <w:rFonts w:ascii="Times New Roman" w:eastAsia="Times New Roman" w:hAnsi="Times New Roman" w:cs="Times New Roman"/>
          <w:sz w:val="24"/>
          <w:szCs w:val="24"/>
          <w:lang w:val="id"/>
        </w:rPr>
        <w:t>Universitas Islam Sultan Agung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Indonesia</w:t>
      </w:r>
    </w:p>
    <w:p w14:paraId="39807CC6" w14:textId="472BDBF3" w:rsidR="003E01EE" w:rsidRDefault="003E01EE" w:rsidP="00DC125A">
      <w:pPr>
        <w:widowControl w:val="0"/>
        <w:pBdr>
          <w:top w:val="nil"/>
          <w:left w:val="nil"/>
          <w:bottom w:val="nil"/>
          <w:right w:val="nil"/>
          <w:between w:val="nil"/>
        </w:pBdr>
        <w:tabs>
          <w:tab w:val="left" w:pos="4140"/>
        </w:tabs>
        <w:spacing w:after="0" w:line="240" w:lineRule="auto"/>
        <w:jc w:val="center"/>
        <w:rPr>
          <w:rFonts w:ascii="Times New Roman" w:hAnsi="Times New Roman" w:cs="Times New Roman"/>
          <w:i/>
          <w:sz w:val="20"/>
          <w:szCs w:val="20"/>
          <w:lang w:val="en-US"/>
        </w:rPr>
      </w:pPr>
      <w:r w:rsidRPr="003E01EE">
        <w:rPr>
          <w:rFonts w:ascii="Times New Roman" w:eastAsia="Times New Roman" w:hAnsi="Times New Roman" w:cs="Times New Roman"/>
          <w:i/>
          <w:sz w:val="20"/>
          <w:szCs w:val="20"/>
          <w:vertAlign w:val="superscript"/>
          <w:lang w:val="en-US"/>
        </w:rPr>
        <w:t>*</w:t>
      </w:r>
      <w:r w:rsidRPr="003E01EE">
        <w:rPr>
          <w:rFonts w:ascii="Times New Roman" w:eastAsia="Times New Roman" w:hAnsi="Times New Roman" w:cs="Times New Roman"/>
          <w:i/>
          <w:sz w:val="20"/>
          <w:szCs w:val="20"/>
          <w:lang w:val="en-US"/>
        </w:rPr>
        <w:t xml:space="preserve">Email: </w:t>
      </w:r>
      <w:hyperlink r:id="rId9" w:history="1">
        <w:r w:rsidRPr="003E01EE">
          <w:rPr>
            <w:rStyle w:val="Hyperlink"/>
            <w:rFonts w:ascii="Times New Roman" w:hAnsi="Times New Roman" w:cs="Times New Roman"/>
            <w:i/>
            <w:sz w:val="20"/>
            <w:szCs w:val="20"/>
          </w:rPr>
          <w:t>Endang45@gmail.com</w:t>
        </w:r>
      </w:hyperlink>
      <w:r w:rsidRPr="003E01EE">
        <w:rPr>
          <w:rFonts w:ascii="Times New Roman" w:hAnsi="Times New Roman" w:cs="Times New Roman"/>
          <w:i/>
          <w:sz w:val="20"/>
          <w:szCs w:val="20"/>
          <w:lang w:val="en-US"/>
        </w:rPr>
        <w:t xml:space="preserve"> </w:t>
      </w:r>
    </w:p>
    <w:p w14:paraId="46C17994" w14:textId="77777777" w:rsidR="003E01EE" w:rsidRPr="003E01EE" w:rsidRDefault="003E01EE" w:rsidP="00DC125A">
      <w:pPr>
        <w:widowControl w:val="0"/>
        <w:pBdr>
          <w:top w:val="nil"/>
          <w:left w:val="nil"/>
          <w:bottom w:val="nil"/>
          <w:right w:val="nil"/>
          <w:between w:val="nil"/>
        </w:pBdr>
        <w:tabs>
          <w:tab w:val="left" w:pos="4140"/>
        </w:tabs>
        <w:spacing w:after="0" w:line="240" w:lineRule="auto"/>
        <w:jc w:val="center"/>
        <w:rPr>
          <w:rFonts w:ascii="Times New Roman" w:eastAsia="Times New Roman" w:hAnsi="Times New Roman" w:cs="Times New Roman"/>
          <w:i/>
          <w:color w:val="000000"/>
          <w:sz w:val="20"/>
          <w:szCs w:val="20"/>
          <w:lang w:val="en-US"/>
        </w:rPr>
      </w:pPr>
    </w:p>
    <w:p w14:paraId="20472196" w14:textId="593ADB56" w:rsidR="001F3922" w:rsidRDefault="00267E52" w:rsidP="0038138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Alamat: </w:t>
      </w:r>
      <w:r w:rsidR="003E01EE" w:rsidRPr="003E01EE">
        <w:rPr>
          <w:rFonts w:ascii="Times New Roman" w:eastAsia="Times New Roman" w:hAnsi="Times New Roman" w:cs="Times New Roman"/>
        </w:rPr>
        <w:t>Jl. Kaligawe Raya No.Km.4, Terboyo Kulon, Kec. Genuk, Kota Semarang, Jawa Tengah, Indonesia 50112</w:t>
      </w:r>
    </w:p>
    <w:p w14:paraId="63E03DB3" w14:textId="71747E50" w:rsidR="001F3922" w:rsidRDefault="003E01EE" w:rsidP="00DC125A">
      <w:pPr>
        <w:spacing w:after="0" w:line="240" w:lineRule="auto"/>
        <w:jc w:val="center"/>
        <w:rPr>
          <w:rFonts w:ascii="Times New Roman" w:eastAsia="Times New Roman" w:hAnsi="Times New Roman" w:cs="Times New Roman"/>
          <w:i/>
          <w:sz w:val="20"/>
          <w:szCs w:val="20"/>
          <w:lang w:val="en-US"/>
        </w:rPr>
      </w:pPr>
      <w:r w:rsidRPr="003E01EE">
        <w:rPr>
          <w:rFonts w:ascii="Times New Roman" w:eastAsia="Times New Roman" w:hAnsi="Times New Roman" w:cs="Times New Roman"/>
          <w:i/>
          <w:sz w:val="20"/>
          <w:szCs w:val="20"/>
          <w:vertAlign w:val="superscript"/>
          <w:lang w:val="en-US"/>
        </w:rPr>
        <w:t>*</w:t>
      </w:r>
      <w:proofErr w:type="spellStart"/>
      <w:r>
        <w:rPr>
          <w:rFonts w:ascii="Times New Roman" w:eastAsia="Times New Roman" w:hAnsi="Times New Roman" w:cs="Times New Roman"/>
          <w:i/>
          <w:sz w:val="20"/>
          <w:szCs w:val="20"/>
          <w:lang w:val="en-US"/>
        </w:rPr>
        <w:t>Penulis</w:t>
      </w:r>
      <w:proofErr w:type="spellEnd"/>
      <w:r>
        <w:rPr>
          <w:rFonts w:ascii="Times New Roman" w:eastAsia="Times New Roman" w:hAnsi="Times New Roman" w:cs="Times New Roman"/>
          <w:i/>
          <w:sz w:val="20"/>
          <w:szCs w:val="20"/>
          <w:lang w:val="en-US"/>
        </w:rPr>
        <w:t xml:space="preserve"> </w:t>
      </w:r>
      <w:proofErr w:type="spellStart"/>
      <w:r>
        <w:rPr>
          <w:rFonts w:ascii="Times New Roman" w:eastAsia="Times New Roman" w:hAnsi="Times New Roman" w:cs="Times New Roman"/>
          <w:i/>
          <w:sz w:val="20"/>
          <w:szCs w:val="20"/>
          <w:lang w:val="en-US"/>
        </w:rPr>
        <w:t>Korespondensi</w:t>
      </w:r>
      <w:proofErr w:type="spellEnd"/>
    </w:p>
    <w:p w14:paraId="39579F84" w14:textId="77777777" w:rsidR="008B62B4" w:rsidRDefault="008B62B4" w:rsidP="00DC125A">
      <w:pPr>
        <w:spacing w:after="0" w:line="240" w:lineRule="auto"/>
        <w:jc w:val="center"/>
        <w:rPr>
          <w:rFonts w:ascii="Times New Roman" w:eastAsia="Times New Roman" w:hAnsi="Times New Roman" w:cs="Times New Roman"/>
          <w:i/>
          <w:sz w:val="20"/>
          <w:szCs w:val="20"/>
          <w:lang w:val="en-US"/>
        </w:rPr>
      </w:pPr>
    </w:p>
    <w:p w14:paraId="718F5C53" w14:textId="77777777" w:rsidR="008B62B4" w:rsidRPr="003E01EE" w:rsidRDefault="008B62B4" w:rsidP="00DC125A">
      <w:pPr>
        <w:spacing w:after="0" w:line="240" w:lineRule="auto"/>
        <w:jc w:val="center"/>
        <w:rPr>
          <w:rFonts w:ascii="Times New Roman" w:eastAsia="Times New Roman" w:hAnsi="Times New Roman" w:cs="Times New Roman"/>
          <w:i/>
          <w:sz w:val="20"/>
          <w:szCs w:val="20"/>
          <w:lang w:val="en-US"/>
        </w:rPr>
      </w:pPr>
    </w:p>
    <w:p w14:paraId="2CABDD70" w14:textId="435D6F20" w:rsidR="001F3922" w:rsidRPr="00A44DCD" w:rsidRDefault="00267E52" w:rsidP="008B62B4">
      <w:pPr>
        <w:spacing w:line="240" w:lineRule="auto"/>
        <w:jc w:val="both"/>
        <w:rPr>
          <w:rFonts w:ascii="Times New Roman" w:eastAsia="Times New Roman" w:hAnsi="Times New Roman" w:cs="Times New Roman"/>
          <w:i/>
          <w:sz w:val="20"/>
          <w:szCs w:val="20"/>
          <w:lang w:val="id"/>
        </w:rPr>
      </w:pPr>
      <w:r>
        <w:rPr>
          <w:rFonts w:ascii="Times New Roman" w:eastAsia="Times New Roman" w:hAnsi="Times New Roman" w:cs="Times New Roman"/>
          <w:b/>
          <w:i/>
          <w:sz w:val="20"/>
          <w:szCs w:val="20"/>
        </w:rPr>
        <w:t>Abstract</w:t>
      </w:r>
      <w:r>
        <w:rPr>
          <w:rFonts w:ascii="Times New Roman" w:eastAsia="Times New Roman" w:hAnsi="Times New Roman" w:cs="Times New Roman"/>
          <w:i/>
          <w:sz w:val="20"/>
          <w:szCs w:val="20"/>
        </w:rPr>
        <w:t xml:space="preserve">. </w:t>
      </w:r>
      <w:r w:rsidR="008B62B4" w:rsidRPr="008B62B4">
        <w:rPr>
          <w:rFonts w:ascii="Times New Roman" w:eastAsia="Times New Roman" w:hAnsi="Times New Roman" w:cs="Times New Roman"/>
          <w:i/>
          <w:sz w:val="20"/>
          <w:szCs w:val="20"/>
          <w:lang w:val="id"/>
        </w:rPr>
        <w:t>Hypertension is one of the non-communicable diseases with a high prevalence, both globally and nationally, including in Indonesia. Proper support from healthcare providers plays a crucial role in improving knowledge and dietary adherence among hypertensive patients. This study aims to examine the relationship between healthcare support and knowledge of hypertension as well as dietary patterns among hypertensive patients in the Internal Medicine Clinic at RSI Sultan Agung Semarang. The study uses a quantitative design with a cross-sectional approach, involving 140 respondents selected through purposive sampling. The results indicate that the majority of patients receive good healthcare support, possess adequate knowledge of hypertension, and follow a good dietary pattern. However, Chi-Square test results show no significant relationship between healthcare support and knowledge of hypertension (p = 0.319) or dietary patterns (p = 0.319). This suggests that other factors, such as education, experience, family support, personal motivation, and eating habits, also influence the knowledge and dietary patterns of patients. In conclusion, although healthcare support plays a role in improving knowledge and dietary adherence in hypertensive patients, other external factors contribute significantly to the outcomes.</w:t>
      </w:r>
    </w:p>
    <w:p w14:paraId="70741D2E" w14:textId="1265ECCE" w:rsidR="008B62B4" w:rsidRPr="008B62B4" w:rsidRDefault="00267E52" w:rsidP="008B62B4">
      <w:pPr>
        <w:spacing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w:t>
      </w:r>
      <w:r w:rsidR="008B62B4">
        <w:rPr>
          <w:rFonts w:ascii="Times New Roman" w:eastAsia="Times New Roman" w:hAnsi="Times New Roman" w:cs="Times New Roman"/>
          <w:i/>
          <w:sz w:val="20"/>
          <w:szCs w:val="20"/>
        </w:rPr>
        <w:t>Dietary Patterns;</w:t>
      </w:r>
      <w:r w:rsidR="008B62B4" w:rsidRPr="008B62B4">
        <w:rPr>
          <w:rFonts w:ascii="Times New Roman" w:eastAsia="Times New Roman" w:hAnsi="Times New Roman" w:cs="Times New Roman"/>
          <w:i/>
          <w:sz w:val="20"/>
          <w:szCs w:val="20"/>
        </w:rPr>
        <w:t xml:space="preserve"> Healthcare </w:t>
      </w:r>
      <w:r w:rsidR="008B62B4">
        <w:rPr>
          <w:rFonts w:ascii="Times New Roman" w:eastAsia="Times New Roman" w:hAnsi="Times New Roman" w:cs="Times New Roman"/>
          <w:i/>
          <w:sz w:val="20"/>
          <w:szCs w:val="20"/>
        </w:rPr>
        <w:t>Support;</w:t>
      </w:r>
      <w:r w:rsidR="008B62B4" w:rsidRPr="008B62B4">
        <w:rPr>
          <w:rFonts w:ascii="Times New Roman" w:eastAsia="Times New Roman" w:hAnsi="Times New Roman" w:cs="Times New Roman"/>
          <w:i/>
          <w:sz w:val="20"/>
          <w:szCs w:val="20"/>
        </w:rPr>
        <w:t xml:space="preserve"> </w:t>
      </w:r>
      <w:r w:rsidR="008B62B4">
        <w:rPr>
          <w:rFonts w:ascii="Times New Roman" w:eastAsia="Times New Roman" w:hAnsi="Times New Roman" w:cs="Times New Roman"/>
          <w:i/>
          <w:sz w:val="20"/>
          <w:szCs w:val="20"/>
        </w:rPr>
        <w:t>Hypertensive Patients;</w:t>
      </w:r>
      <w:r w:rsidR="008B62B4" w:rsidRPr="008B62B4">
        <w:rPr>
          <w:rFonts w:ascii="Times New Roman" w:eastAsia="Times New Roman" w:hAnsi="Times New Roman" w:cs="Times New Roman"/>
          <w:i/>
          <w:sz w:val="20"/>
          <w:szCs w:val="20"/>
        </w:rPr>
        <w:t xml:space="preserve"> </w:t>
      </w:r>
      <w:r w:rsidR="008B62B4">
        <w:rPr>
          <w:rFonts w:ascii="Times New Roman" w:eastAsia="Times New Roman" w:hAnsi="Times New Roman" w:cs="Times New Roman"/>
          <w:i/>
          <w:sz w:val="20"/>
          <w:szCs w:val="20"/>
        </w:rPr>
        <w:t xml:space="preserve">Knowledge </w:t>
      </w:r>
      <w:r w:rsidR="008B62B4">
        <w:rPr>
          <w:rFonts w:ascii="Times New Roman" w:eastAsia="Times New Roman" w:hAnsi="Times New Roman" w:cs="Times New Roman"/>
          <w:i/>
          <w:sz w:val="20"/>
          <w:szCs w:val="20"/>
          <w:lang w:val="en-US"/>
        </w:rPr>
        <w:t>o</w:t>
      </w:r>
      <w:r w:rsidR="008B62B4">
        <w:rPr>
          <w:rFonts w:ascii="Times New Roman" w:eastAsia="Times New Roman" w:hAnsi="Times New Roman" w:cs="Times New Roman"/>
          <w:i/>
          <w:sz w:val="20"/>
          <w:szCs w:val="20"/>
        </w:rPr>
        <w:t>f Hypertension;</w:t>
      </w:r>
      <w:r w:rsidR="008B62B4" w:rsidRPr="008B62B4">
        <w:rPr>
          <w:rFonts w:ascii="Times New Roman" w:eastAsia="Times New Roman" w:hAnsi="Times New Roman" w:cs="Times New Roman"/>
          <w:i/>
          <w:sz w:val="20"/>
          <w:szCs w:val="20"/>
        </w:rPr>
        <w:t xml:space="preserve"> Motivation.</w:t>
      </w:r>
    </w:p>
    <w:p w14:paraId="2E0E2523" w14:textId="7585D26F" w:rsidR="001F3922" w:rsidRDefault="00267E52" w:rsidP="008B62B4">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Abstrak</w:t>
      </w:r>
      <w:r>
        <w:rPr>
          <w:rFonts w:ascii="Times New Roman" w:eastAsia="Times New Roman" w:hAnsi="Times New Roman" w:cs="Times New Roman"/>
          <w:sz w:val="20"/>
          <w:szCs w:val="20"/>
        </w:rPr>
        <w:t xml:space="preserve">. </w:t>
      </w:r>
      <w:r w:rsidR="008B62B4" w:rsidRPr="008B62B4">
        <w:rPr>
          <w:rFonts w:ascii="Times New Roman" w:eastAsia="Times New Roman" w:hAnsi="Times New Roman" w:cs="Times New Roman"/>
          <w:sz w:val="20"/>
          <w:szCs w:val="20"/>
        </w:rPr>
        <w:t>Hipertensi merupakan salah satu penyakit tidak menular dengan prevalensi yang tinggi, baik secara global maupun nasional, termasuk di Indonesia. Pemberian dukungan yang tepat dari tenaga kesehatan menjadi faktor penting dalam meningkatkan pengetahuan serta kepatuhan pola diet pada pasien hipertensi. Penelitian ini bertujuan untuk mengetahui hubungan antara dukungan tenaga kesehatan dengan pengetahuan hipertensi dan pola diet pasien hipertensi di Poli Penyakit Dalam RSI Sultan Agung Semarang. Penelitian ini menggunakan desain kuantitatif dengan pendekatan cross-sectional, melibatkan 140 responden yang dipilih melalui purposive sampling. Hasil penelitian menunjukkan bahwa sebagian besar pasien menerima dukungan tenaga kesehatan yang baik, memiliki pengetahuan hipertensi yang memadai, dan mengikuti pola diet yang baik. Meskipun demikian, hasil uji Chi-Square menunjukkan bahwa tidak terdapat hubungan signifikan antara dukungan tenaga kesehatan dengan pengetahuan hipertensi (p = 0,319) maupun pola diet pasien hipertensi (p = 0,319). Hal ini menunjukkan bahwa meskipun dukungan tenaga kesehatan dapat membantu, faktor lain seperti pendidikan, pengalaman, dukungan keluarga, motivasi pribadi, dan kebiasaan makan juga turut mempengaruhi pengetahuan dan pola diet pasien. Kesimpulannya, meskipun dukungan tenaga kesehatan berperan dalam meningkatkan pengetahuan dan kepatuhan diet pasien hipertensi, faktor eksternal lainnya turut berkontribusi besar dalam mempengaruhi hasil tersebut.</w:t>
      </w:r>
    </w:p>
    <w:p w14:paraId="04440050" w14:textId="5EDC30AC" w:rsidR="008B62B4" w:rsidRDefault="00267E52" w:rsidP="008B62B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w:t>
      </w:r>
      <w:r w:rsidR="008B62B4" w:rsidRPr="008B62B4">
        <w:rPr>
          <w:rFonts w:ascii="Times New Roman" w:eastAsia="Times New Roman" w:hAnsi="Times New Roman" w:cs="Times New Roman"/>
          <w:sz w:val="20"/>
          <w:szCs w:val="20"/>
        </w:rPr>
        <w:t xml:space="preserve">Dukungan </w:t>
      </w:r>
      <w:r w:rsidR="008B62B4">
        <w:rPr>
          <w:rFonts w:ascii="Times New Roman" w:eastAsia="Times New Roman" w:hAnsi="Times New Roman" w:cs="Times New Roman"/>
          <w:sz w:val="20"/>
          <w:szCs w:val="20"/>
        </w:rPr>
        <w:t>Tenaga Kesehatan;</w:t>
      </w:r>
      <w:r w:rsidR="008B62B4" w:rsidRPr="008B62B4">
        <w:rPr>
          <w:rFonts w:ascii="Times New Roman" w:eastAsia="Times New Roman" w:hAnsi="Times New Roman" w:cs="Times New Roman"/>
          <w:sz w:val="20"/>
          <w:szCs w:val="20"/>
        </w:rPr>
        <w:t xml:space="preserve"> Motivasi</w:t>
      </w:r>
      <w:r w:rsidR="008B62B4">
        <w:rPr>
          <w:rFonts w:ascii="Times New Roman" w:eastAsia="Times New Roman" w:hAnsi="Times New Roman" w:cs="Times New Roman"/>
          <w:sz w:val="20"/>
          <w:szCs w:val="20"/>
        </w:rPr>
        <w:t>;</w:t>
      </w:r>
      <w:r w:rsidR="008B62B4">
        <w:rPr>
          <w:rFonts w:ascii="Times New Roman" w:eastAsia="Times New Roman" w:hAnsi="Times New Roman" w:cs="Times New Roman"/>
          <w:sz w:val="20"/>
          <w:szCs w:val="20"/>
          <w:lang w:val="en-US"/>
        </w:rPr>
        <w:t xml:space="preserve"> </w:t>
      </w:r>
      <w:r w:rsidR="008B62B4">
        <w:rPr>
          <w:rFonts w:ascii="Times New Roman" w:eastAsia="Times New Roman" w:hAnsi="Times New Roman" w:cs="Times New Roman"/>
          <w:sz w:val="20"/>
          <w:szCs w:val="20"/>
        </w:rPr>
        <w:t>Pasien Hipertensi;</w:t>
      </w:r>
      <w:r w:rsidR="008B62B4" w:rsidRPr="008B62B4">
        <w:rPr>
          <w:rFonts w:ascii="Times New Roman" w:eastAsia="Times New Roman" w:hAnsi="Times New Roman" w:cs="Times New Roman"/>
          <w:sz w:val="20"/>
          <w:szCs w:val="20"/>
        </w:rPr>
        <w:t xml:space="preserve"> </w:t>
      </w:r>
      <w:r w:rsidR="008B62B4">
        <w:rPr>
          <w:rFonts w:ascii="Times New Roman" w:eastAsia="Times New Roman" w:hAnsi="Times New Roman" w:cs="Times New Roman"/>
          <w:sz w:val="20"/>
          <w:szCs w:val="20"/>
        </w:rPr>
        <w:t>Pengetahuan Hipertensi;</w:t>
      </w:r>
      <w:r w:rsidR="008B62B4" w:rsidRPr="008B62B4">
        <w:rPr>
          <w:rFonts w:ascii="Times New Roman" w:eastAsia="Times New Roman" w:hAnsi="Times New Roman" w:cs="Times New Roman"/>
          <w:sz w:val="20"/>
          <w:szCs w:val="20"/>
        </w:rPr>
        <w:t xml:space="preserve"> </w:t>
      </w:r>
      <w:r w:rsidR="008B62B4">
        <w:rPr>
          <w:rFonts w:ascii="Times New Roman" w:eastAsia="Times New Roman" w:hAnsi="Times New Roman" w:cs="Times New Roman"/>
          <w:sz w:val="20"/>
          <w:szCs w:val="20"/>
        </w:rPr>
        <w:t>Pola Diet.</w:t>
      </w:r>
      <w:r w:rsidR="008B62B4" w:rsidRPr="008B62B4">
        <w:rPr>
          <w:rFonts w:ascii="Times New Roman" w:eastAsia="Times New Roman" w:hAnsi="Times New Roman" w:cs="Times New Roman"/>
          <w:sz w:val="20"/>
          <w:szCs w:val="20"/>
        </w:rPr>
        <w:t xml:space="preserve"> </w:t>
      </w:r>
    </w:p>
    <w:p w14:paraId="01D37B88" w14:textId="77777777" w:rsidR="003E01EE" w:rsidRDefault="003E01EE">
      <w:pPr>
        <w:spacing w:before="200"/>
        <w:jc w:val="both"/>
        <w:rPr>
          <w:rFonts w:ascii="Times New Roman" w:eastAsia="Times New Roman" w:hAnsi="Times New Roman" w:cs="Times New Roman"/>
          <w:sz w:val="20"/>
          <w:szCs w:val="20"/>
        </w:rPr>
      </w:pPr>
    </w:p>
    <w:p w14:paraId="3BAC183E" w14:textId="325F254C" w:rsidR="006620C0" w:rsidRPr="003E01EE" w:rsidRDefault="00267E52" w:rsidP="003E01EE">
      <w:pPr>
        <w:pStyle w:val="ListParagraph"/>
        <w:numPr>
          <w:ilvl w:val="0"/>
          <w:numId w:val="8"/>
        </w:numPr>
        <w:pBdr>
          <w:top w:val="nil"/>
          <w:left w:val="nil"/>
          <w:bottom w:val="nil"/>
          <w:right w:val="nil"/>
          <w:between w:val="nil"/>
        </w:pBdr>
        <w:spacing w:after="0" w:line="360" w:lineRule="auto"/>
        <w:ind w:right="26" w:hanging="720"/>
        <w:rPr>
          <w:rFonts w:ascii="Times New Roman" w:eastAsia="Times New Roman" w:hAnsi="Times New Roman" w:cs="Times New Roman"/>
          <w:b/>
          <w:color w:val="000000"/>
          <w:sz w:val="24"/>
          <w:szCs w:val="24"/>
        </w:rPr>
      </w:pPr>
      <w:r w:rsidRPr="003E01EE">
        <w:rPr>
          <w:rFonts w:ascii="Times New Roman" w:eastAsia="Times New Roman" w:hAnsi="Times New Roman" w:cs="Times New Roman"/>
          <w:b/>
          <w:color w:val="000000"/>
          <w:sz w:val="24"/>
          <w:szCs w:val="24"/>
        </w:rPr>
        <w:t>LATAR BELAKANG</w:t>
      </w:r>
    </w:p>
    <w:p w14:paraId="0BA809B6" w14:textId="77777777" w:rsidR="006620C0" w:rsidRPr="00E221C4" w:rsidRDefault="006620C0" w:rsidP="003E01EE">
      <w:pPr>
        <w:spacing w:after="0" w:line="360" w:lineRule="auto"/>
        <w:ind w:right="26" w:firstLine="720"/>
        <w:jc w:val="both"/>
        <w:rPr>
          <w:rFonts w:ascii="Times New Roman" w:hAnsi="Times New Roman"/>
          <w:sz w:val="24"/>
          <w:szCs w:val="24"/>
        </w:rPr>
      </w:pPr>
      <w:r w:rsidRPr="00E221C4">
        <w:rPr>
          <w:rFonts w:ascii="Times New Roman" w:hAnsi="Times New Roman"/>
          <w:sz w:val="24"/>
          <w:szCs w:val="24"/>
        </w:rPr>
        <w:t xml:space="preserve">Penyakit tidak menular, khususnya hipertensi, merupakan masalah kesehatan global yang signifikan, dengan prevalensi yang tinggi, termasuk di Indonesia. Hipertensi dapat berperan sebagai faktor risiko untuk berbagai penyakit serius seperti penyakit jantung, stroke, </w:t>
      </w:r>
      <w:r w:rsidRPr="00E221C4">
        <w:rPr>
          <w:rFonts w:ascii="Times New Roman" w:hAnsi="Times New Roman"/>
          <w:sz w:val="24"/>
          <w:szCs w:val="24"/>
        </w:rPr>
        <w:lastRenderedPageBreak/>
        <w:t>dan gagal ginjal. Namun, banyak penderita hipertensi tidak merasakan gejala, yang menyebabkan pengobatan terlambat. Faktor risiko hipertensi terdiri dari faktor yang tidak dapat diubah (seperti usia dan genetika) serta faktor yang dapat dimodifikasi, seperti pola makan yang buruk, merokok, konsumsi alkohol, dan stres. Penanganan hipertensi dilakukan melalui terapi medis dan komplementer, di mana dukungan tenaga kesehatan sangat penting dalam memberikan edukasi dan informasi yang tepat kepada pasien.</w:t>
      </w:r>
    </w:p>
    <w:p w14:paraId="488939B9" w14:textId="77777777" w:rsidR="006620C0" w:rsidRPr="00E221C4" w:rsidRDefault="006620C0" w:rsidP="003E01EE">
      <w:pPr>
        <w:spacing w:after="0" w:line="360" w:lineRule="auto"/>
        <w:ind w:right="26" w:firstLine="720"/>
        <w:jc w:val="both"/>
        <w:rPr>
          <w:rFonts w:ascii="Times New Roman" w:hAnsi="Times New Roman"/>
          <w:sz w:val="24"/>
          <w:szCs w:val="24"/>
          <w:lang w:val="de-CH"/>
        </w:rPr>
      </w:pPr>
      <w:r w:rsidRPr="00E221C4">
        <w:rPr>
          <w:rFonts w:ascii="Times New Roman" w:hAnsi="Times New Roman"/>
          <w:sz w:val="24"/>
          <w:szCs w:val="24"/>
          <w:lang w:val="de-CH"/>
        </w:rPr>
        <w:t>Dukungan tenaga kesehatan dalam pengelolaan hipertensi meliputi aspek edukasi, informasi, dan dukungan emosional. Pengetahuan pasien tentang hipertensi sangat dipengaruhi oleh dukungan ini, terutama dalam hal pengelolaan diet dan gaya hidup sehat. Pasien yang mendapatkan edukasi yang memadai dari tenaga kesehatan cenderung lebih memahami penyakit mereka dan lebih termotivasi untuk mengikuti pola hidup sehat, termasuk diet rendah garam dan menghindari konsumsi makanan tinggi lemak dan garam. Hal ini penting untuk mengontrol tekanan darah dan mengurangi risiko komplikasi hipertensi.</w:t>
      </w:r>
    </w:p>
    <w:p w14:paraId="5378474C" w14:textId="77777777" w:rsidR="006620C0" w:rsidRPr="00E221C4" w:rsidRDefault="006620C0" w:rsidP="003E01EE">
      <w:pPr>
        <w:spacing w:after="0" w:line="360" w:lineRule="auto"/>
        <w:ind w:right="26" w:firstLine="720"/>
        <w:jc w:val="both"/>
        <w:rPr>
          <w:rFonts w:ascii="Times New Roman" w:hAnsi="Times New Roman"/>
          <w:sz w:val="24"/>
          <w:szCs w:val="24"/>
          <w:lang w:val="de-CH"/>
        </w:rPr>
      </w:pPr>
      <w:r w:rsidRPr="00E221C4">
        <w:rPr>
          <w:rFonts w:ascii="Times New Roman" w:hAnsi="Times New Roman"/>
          <w:sz w:val="24"/>
          <w:szCs w:val="24"/>
          <w:lang w:val="de-CH"/>
        </w:rPr>
        <w:t>Penelitian ini bertujuan untuk menganalisis hubungan antara dukungan tenaga kesehatan dengan pengetahuan hipertensi dan pola diet pasien hipertensi di Poli Penyakit Dalam RSI Sultan Agung Semarang. Tujuan khusus penelitian ini meliputi identifikasi karakteristik responden, tingkat dukungan tenaga kesehatan, tingkat pengetahuan pasien tentang hipertensi, serta pola diet yang diterapkan pasien. Dengan menganalisis hubungan antara dukungan tenaga kesehatan dan perilaku diet pasien, penelitian ini diharapkan dapat memberikan wawasan mengenai pentingnya peran tenaga kesehatan dalam pengendalian hipertensi.</w:t>
      </w:r>
    </w:p>
    <w:p w14:paraId="0661F48A" w14:textId="2D0904C4" w:rsidR="007948B9" w:rsidRPr="003E01EE" w:rsidRDefault="007948B9" w:rsidP="003E01EE">
      <w:pPr>
        <w:pStyle w:val="ListParagraph"/>
        <w:numPr>
          <w:ilvl w:val="0"/>
          <w:numId w:val="8"/>
        </w:numPr>
        <w:pBdr>
          <w:top w:val="nil"/>
          <w:left w:val="nil"/>
          <w:bottom w:val="nil"/>
          <w:right w:val="nil"/>
          <w:between w:val="nil"/>
        </w:pBdr>
        <w:spacing w:before="240" w:after="0" w:line="360" w:lineRule="auto"/>
        <w:ind w:right="26" w:hanging="720"/>
        <w:rPr>
          <w:rFonts w:ascii="Times New Roman" w:eastAsia="Times New Roman" w:hAnsi="Times New Roman" w:cs="Times New Roman"/>
          <w:b/>
          <w:color w:val="000000"/>
          <w:sz w:val="24"/>
          <w:szCs w:val="24"/>
        </w:rPr>
      </w:pPr>
      <w:r w:rsidRPr="003E01EE">
        <w:rPr>
          <w:rFonts w:ascii="Times New Roman" w:eastAsia="Times New Roman" w:hAnsi="Times New Roman" w:cs="Times New Roman"/>
          <w:b/>
          <w:color w:val="000000"/>
          <w:sz w:val="24"/>
          <w:szCs w:val="24"/>
        </w:rPr>
        <w:t>KAJIAN TEORITIS</w:t>
      </w:r>
    </w:p>
    <w:p w14:paraId="1B7EA08E" w14:textId="77777777" w:rsidR="00946029" w:rsidRPr="00946029" w:rsidRDefault="00946029" w:rsidP="003E01EE">
      <w:pPr>
        <w:spacing w:after="0" w:line="360" w:lineRule="auto"/>
        <w:ind w:right="26"/>
        <w:jc w:val="both"/>
        <w:rPr>
          <w:rFonts w:ascii="Times New Roman" w:eastAsia="Times New Roman" w:hAnsi="Times New Roman" w:cs="Times New Roman"/>
          <w:b/>
          <w:bCs/>
          <w:color w:val="000000"/>
          <w:sz w:val="24"/>
          <w:szCs w:val="24"/>
          <w:lang w:val="en-ID"/>
        </w:rPr>
      </w:pPr>
      <w:proofErr w:type="spellStart"/>
      <w:r w:rsidRPr="00946029">
        <w:rPr>
          <w:rFonts w:ascii="Times New Roman" w:eastAsia="Times New Roman" w:hAnsi="Times New Roman" w:cs="Times New Roman"/>
          <w:b/>
          <w:bCs/>
          <w:color w:val="000000"/>
          <w:sz w:val="24"/>
          <w:szCs w:val="24"/>
          <w:lang w:val="en-ID"/>
        </w:rPr>
        <w:t>Dukungan</w:t>
      </w:r>
      <w:proofErr w:type="spellEnd"/>
      <w:r w:rsidRPr="00946029">
        <w:rPr>
          <w:rFonts w:ascii="Times New Roman" w:eastAsia="Times New Roman" w:hAnsi="Times New Roman" w:cs="Times New Roman"/>
          <w:b/>
          <w:bCs/>
          <w:color w:val="000000"/>
          <w:sz w:val="24"/>
          <w:szCs w:val="24"/>
          <w:lang w:val="en-ID"/>
        </w:rPr>
        <w:t xml:space="preserve"> Tenaga </w:t>
      </w:r>
      <w:proofErr w:type="spellStart"/>
      <w:r w:rsidRPr="00946029">
        <w:rPr>
          <w:rFonts w:ascii="Times New Roman" w:eastAsia="Times New Roman" w:hAnsi="Times New Roman" w:cs="Times New Roman"/>
          <w:b/>
          <w:bCs/>
          <w:color w:val="000000"/>
          <w:sz w:val="24"/>
          <w:szCs w:val="24"/>
          <w:lang w:val="en-ID"/>
        </w:rPr>
        <w:t>Kesehatan</w:t>
      </w:r>
      <w:proofErr w:type="spellEnd"/>
      <w:r w:rsidRPr="00946029">
        <w:rPr>
          <w:rFonts w:ascii="Times New Roman" w:eastAsia="Times New Roman" w:hAnsi="Times New Roman" w:cs="Times New Roman"/>
          <w:b/>
          <w:bCs/>
          <w:color w:val="000000"/>
          <w:sz w:val="24"/>
          <w:szCs w:val="24"/>
          <w:lang w:val="en-ID"/>
        </w:rPr>
        <w:t xml:space="preserve"> </w:t>
      </w:r>
      <w:proofErr w:type="spellStart"/>
      <w:r w:rsidRPr="00946029">
        <w:rPr>
          <w:rFonts w:ascii="Times New Roman" w:eastAsia="Times New Roman" w:hAnsi="Times New Roman" w:cs="Times New Roman"/>
          <w:b/>
          <w:bCs/>
          <w:color w:val="000000"/>
          <w:sz w:val="24"/>
          <w:szCs w:val="24"/>
          <w:lang w:val="en-ID"/>
        </w:rPr>
        <w:t>dan</w:t>
      </w:r>
      <w:proofErr w:type="spellEnd"/>
      <w:r w:rsidRPr="00946029">
        <w:rPr>
          <w:rFonts w:ascii="Times New Roman" w:eastAsia="Times New Roman" w:hAnsi="Times New Roman" w:cs="Times New Roman"/>
          <w:b/>
          <w:bCs/>
          <w:color w:val="000000"/>
          <w:sz w:val="24"/>
          <w:szCs w:val="24"/>
          <w:lang w:val="en-ID"/>
        </w:rPr>
        <w:t xml:space="preserve"> </w:t>
      </w:r>
      <w:proofErr w:type="spellStart"/>
      <w:r w:rsidRPr="00946029">
        <w:rPr>
          <w:rFonts w:ascii="Times New Roman" w:eastAsia="Times New Roman" w:hAnsi="Times New Roman" w:cs="Times New Roman"/>
          <w:b/>
          <w:bCs/>
          <w:color w:val="000000"/>
          <w:sz w:val="24"/>
          <w:szCs w:val="24"/>
          <w:lang w:val="en-ID"/>
        </w:rPr>
        <w:t>Pengetahuan</w:t>
      </w:r>
      <w:proofErr w:type="spellEnd"/>
      <w:r w:rsidRPr="00946029">
        <w:rPr>
          <w:rFonts w:ascii="Times New Roman" w:eastAsia="Times New Roman" w:hAnsi="Times New Roman" w:cs="Times New Roman"/>
          <w:b/>
          <w:bCs/>
          <w:color w:val="000000"/>
          <w:sz w:val="24"/>
          <w:szCs w:val="24"/>
          <w:lang w:val="en-ID"/>
        </w:rPr>
        <w:t xml:space="preserve"> </w:t>
      </w:r>
      <w:proofErr w:type="spellStart"/>
      <w:r w:rsidRPr="00946029">
        <w:rPr>
          <w:rFonts w:ascii="Times New Roman" w:eastAsia="Times New Roman" w:hAnsi="Times New Roman" w:cs="Times New Roman"/>
          <w:b/>
          <w:bCs/>
          <w:color w:val="000000"/>
          <w:sz w:val="24"/>
          <w:szCs w:val="24"/>
          <w:lang w:val="en-ID"/>
        </w:rPr>
        <w:t>Pasien</w:t>
      </w:r>
      <w:proofErr w:type="spellEnd"/>
      <w:r w:rsidRPr="00946029">
        <w:rPr>
          <w:rFonts w:ascii="Times New Roman" w:eastAsia="Times New Roman" w:hAnsi="Times New Roman" w:cs="Times New Roman"/>
          <w:b/>
          <w:bCs/>
          <w:color w:val="000000"/>
          <w:sz w:val="24"/>
          <w:szCs w:val="24"/>
          <w:lang w:val="en-ID"/>
        </w:rPr>
        <w:t xml:space="preserve"> </w:t>
      </w:r>
      <w:proofErr w:type="spellStart"/>
      <w:r w:rsidRPr="00946029">
        <w:rPr>
          <w:rFonts w:ascii="Times New Roman" w:eastAsia="Times New Roman" w:hAnsi="Times New Roman" w:cs="Times New Roman"/>
          <w:b/>
          <w:bCs/>
          <w:color w:val="000000"/>
          <w:sz w:val="24"/>
          <w:szCs w:val="24"/>
          <w:lang w:val="en-ID"/>
        </w:rPr>
        <w:t>Hipertensi</w:t>
      </w:r>
      <w:proofErr w:type="spellEnd"/>
    </w:p>
    <w:p w14:paraId="63E227F3" w14:textId="77777777" w:rsidR="00946029" w:rsidRPr="00946029" w:rsidRDefault="00946029" w:rsidP="003E01EE">
      <w:pPr>
        <w:spacing w:after="0" w:line="360" w:lineRule="auto"/>
        <w:ind w:right="26" w:firstLine="720"/>
        <w:jc w:val="both"/>
        <w:rPr>
          <w:rFonts w:ascii="Times New Roman" w:eastAsia="Times New Roman" w:hAnsi="Times New Roman" w:cs="Times New Roman"/>
          <w:bCs/>
          <w:color w:val="000000"/>
          <w:sz w:val="24"/>
          <w:szCs w:val="24"/>
          <w:lang w:val="en-ID"/>
        </w:rPr>
      </w:pPr>
      <w:proofErr w:type="spellStart"/>
      <w:r w:rsidRPr="00946029">
        <w:rPr>
          <w:rFonts w:ascii="Times New Roman" w:eastAsia="Times New Roman" w:hAnsi="Times New Roman" w:cs="Times New Roman"/>
          <w:bCs/>
          <w:color w:val="000000"/>
          <w:sz w:val="24"/>
          <w:szCs w:val="24"/>
          <w:lang w:val="en-ID"/>
        </w:rPr>
        <w:t>Dukungan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tenaga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kesehatan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merupakan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salah</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satu</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faktor</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penting</w:t>
      </w:r>
      <w:proofErr w:type="spellEnd"/>
      <w:r w:rsidRPr="00946029">
        <w:rPr>
          <w:rFonts w:ascii="Times New Roman" w:eastAsia="Times New Roman" w:hAnsi="Times New Roman" w:cs="Times New Roman"/>
          <w:bCs/>
          <w:color w:val="000000"/>
          <w:sz w:val="24"/>
          <w:szCs w:val="24"/>
          <w:lang w:val="en-ID"/>
        </w:rPr>
        <w:t xml:space="preserve"> yang </w:t>
      </w:r>
      <w:proofErr w:type="spellStart"/>
      <w:r w:rsidRPr="00946029">
        <w:rPr>
          <w:rFonts w:ascii="Times New Roman" w:eastAsia="Times New Roman" w:hAnsi="Times New Roman" w:cs="Times New Roman"/>
          <w:bCs/>
          <w:color w:val="000000"/>
          <w:sz w:val="24"/>
          <w:szCs w:val="24"/>
          <w:lang w:val="en-ID"/>
        </w:rPr>
        <w:t>memengaruhi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pengetahuan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pasien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dalam</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mengelola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penyakit</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hipertensi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Dukungan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ini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dapat</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berupa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edukasi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konseling</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motivasi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maupun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bimbingan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langsung</w:t>
      </w:r>
      <w:proofErr w:type="spellEnd"/>
      <w:r w:rsidRPr="00946029">
        <w:rPr>
          <w:rFonts w:ascii="Times New Roman" w:eastAsia="Times New Roman" w:hAnsi="Times New Roman" w:cs="Times New Roman"/>
          <w:bCs/>
          <w:color w:val="000000"/>
          <w:sz w:val="24"/>
          <w:szCs w:val="24"/>
          <w:lang w:val="en-ID"/>
        </w:rPr>
        <w:t xml:space="preserve"> yang </w:t>
      </w:r>
      <w:proofErr w:type="spellStart"/>
      <w:r w:rsidRPr="00946029">
        <w:rPr>
          <w:rFonts w:ascii="Times New Roman" w:eastAsia="Times New Roman" w:hAnsi="Times New Roman" w:cs="Times New Roman"/>
          <w:bCs/>
          <w:color w:val="000000"/>
          <w:sz w:val="24"/>
          <w:szCs w:val="24"/>
          <w:lang w:val="en-ID"/>
        </w:rPr>
        <w:t>diberikan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oleh</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dokter</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perawat</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maupun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tenaga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gizi</w:t>
      </w:r>
      <w:proofErr w:type="spellEnd"/>
      <w:r w:rsidRPr="00946029">
        <w:rPr>
          <w:rFonts w:ascii="Times New Roman" w:eastAsia="Times New Roman" w:hAnsi="Times New Roman" w:cs="Times New Roman"/>
          <w:bCs/>
          <w:color w:val="000000"/>
          <w:sz w:val="24"/>
          <w:szCs w:val="24"/>
          <w:lang w:val="en-ID"/>
        </w:rPr>
        <w:t xml:space="preserve">. Tenaga </w:t>
      </w:r>
      <w:proofErr w:type="spellStart"/>
      <w:r w:rsidRPr="00946029">
        <w:rPr>
          <w:rFonts w:ascii="Times New Roman" w:eastAsia="Times New Roman" w:hAnsi="Times New Roman" w:cs="Times New Roman"/>
          <w:bCs/>
          <w:color w:val="000000"/>
          <w:sz w:val="24"/>
          <w:szCs w:val="24"/>
          <w:lang w:val="en-ID"/>
        </w:rPr>
        <w:t>kesehatan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berperan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sebagai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sumber</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informasi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utama</w:t>
      </w:r>
      <w:proofErr w:type="spellEnd"/>
      <w:r w:rsidRPr="00946029">
        <w:rPr>
          <w:rFonts w:ascii="Times New Roman" w:eastAsia="Times New Roman" w:hAnsi="Times New Roman" w:cs="Times New Roman"/>
          <w:bCs/>
          <w:color w:val="000000"/>
          <w:sz w:val="24"/>
          <w:szCs w:val="24"/>
          <w:lang w:val="en-ID"/>
        </w:rPr>
        <w:t xml:space="preserve"> yang </w:t>
      </w:r>
      <w:proofErr w:type="spellStart"/>
      <w:r w:rsidRPr="00946029">
        <w:rPr>
          <w:rFonts w:ascii="Times New Roman" w:eastAsia="Times New Roman" w:hAnsi="Times New Roman" w:cs="Times New Roman"/>
          <w:bCs/>
          <w:color w:val="000000"/>
          <w:sz w:val="24"/>
          <w:szCs w:val="24"/>
          <w:lang w:val="en-ID"/>
        </w:rPr>
        <w:t>mampu</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memberikan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pemahaman</w:t>
      </w:r>
      <w:proofErr w:type="spellEnd"/>
      <w:r w:rsidRPr="00946029">
        <w:rPr>
          <w:rFonts w:ascii="Times New Roman" w:eastAsia="Times New Roman" w:hAnsi="Times New Roman" w:cs="Times New Roman"/>
          <w:bCs/>
          <w:color w:val="000000"/>
          <w:sz w:val="24"/>
          <w:szCs w:val="24"/>
          <w:lang w:val="en-ID"/>
        </w:rPr>
        <w:t xml:space="preserve"> yang </w:t>
      </w:r>
      <w:proofErr w:type="spellStart"/>
      <w:r w:rsidRPr="00946029">
        <w:rPr>
          <w:rFonts w:ascii="Times New Roman" w:eastAsia="Times New Roman" w:hAnsi="Times New Roman" w:cs="Times New Roman"/>
          <w:bCs/>
          <w:color w:val="000000"/>
          <w:sz w:val="24"/>
          <w:szCs w:val="24"/>
          <w:lang w:val="en-ID"/>
        </w:rPr>
        <w:t>benar</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mengenai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penyakit</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hipertensi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faktor</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risiko</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komplikasi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serta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cara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pengendaliannya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Semakin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sering</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pasien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mendapat</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edukasi</w:t>
      </w:r>
      <w:proofErr w:type="spellEnd"/>
      <w:r w:rsidRPr="00946029">
        <w:rPr>
          <w:rFonts w:ascii="Times New Roman" w:eastAsia="Times New Roman" w:hAnsi="Times New Roman" w:cs="Times New Roman"/>
          <w:bCs/>
          <w:color w:val="000000"/>
          <w:sz w:val="24"/>
          <w:szCs w:val="24"/>
          <w:lang w:val="en-ID"/>
        </w:rPr>
        <w:t xml:space="preserve"> yang </w:t>
      </w:r>
      <w:proofErr w:type="spellStart"/>
      <w:r w:rsidRPr="00946029">
        <w:rPr>
          <w:rFonts w:ascii="Times New Roman" w:eastAsia="Times New Roman" w:hAnsi="Times New Roman" w:cs="Times New Roman"/>
          <w:bCs/>
          <w:color w:val="000000"/>
          <w:sz w:val="24"/>
          <w:szCs w:val="24"/>
          <w:lang w:val="en-ID"/>
        </w:rPr>
        <w:t>jelas</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konsisten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semakin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baik</w:t>
      </w:r>
      <w:proofErr w:type="spellEnd"/>
      <w:r w:rsidRPr="00946029">
        <w:rPr>
          <w:rFonts w:ascii="Times New Roman" w:eastAsia="Times New Roman" w:hAnsi="Times New Roman" w:cs="Times New Roman"/>
          <w:bCs/>
          <w:color w:val="000000"/>
          <w:sz w:val="24"/>
          <w:szCs w:val="24"/>
          <w:lang w:val="en-ID"/>
        </w:rPr>
        <w:t xml:space="preserve"> pula </w:t>
      </w:r>
      <w:proofErr w:type="spellStart"/>
      <w:r w:rsidRPr="00946029">
        <w:rPr>
          <w:rFonts w:ascii="Times New Roman" w:eastAsia="Times New Roman" w:hAnsi="Times New Roman" w:cs="Times New Roman"/>
          <w:bCs/>
          <w:color w:val="000000"/>
          <w:sz w:val="24"/>
          <w:szCs w:val="24"/>
          <w:lang w:val="en-ID"/>
        </w:rPr>
        <w:t>pengetahuan</w:t>
      </w:r>
      <w:proofErr w:type="spellEnd"/>
      <w:r w:rsidRPr="00946029">
        <w:rPr>
          <w:rFonts w:ascii="Times New Roman" w:eastAsia="Times New Roman" w:hAnsi="Times New Roman" w:cs="Times New Roman"/>
          <w:bCs/>
          <w:color w:val="000000"/>
          <w:sz w:val="24"/>
          <w:szCs w:val="24"/>
          <w:lang w:val="en-ID"/>
        </w:rPr>
        <w:t xml:space="preserve"> yang </w:t>
      </w:r>
      <w:proofErr w:type="spellStart"/>
      <w:r w:rsidRPr="00946029">
        <w:rPr>
          <w:rFonts w:ascii="Times New Roman" w:eastAsia="Times New Roman" w:hAnsi="Times New Roman" w:cs="Times New Roman"/>
          <w:bCs/>
          <w:color w:val="000000"/>
          <w:sz w:val="24"/>
          <w:szCs w:val="24"/>
          <w:lang w:val="en-ID"/>
        </w:rPr>
        <w:t>dimiliki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sehingga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pasien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dapat</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mengontrol</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penyakitnya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dengan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lebih</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efektif</w:t>
      </w:r>
      <w:proofErr w:type="spellEnd"/>
      <w:r w:rsidRPr="00946029">
        <w:rPr>
          <w:rFonts w:ascii="Times New Roman" w:eastAsia="Times New Roman" w:hAnsi="Times New Roman" w:cs="Times New Roman"/>
          <w:bCs/>
          <w:color w:val="000000"/>
          <w:sz w:val="24"/>
          <w:szCs w:val="24"/>
          <w:lang w:val="en-ID"/>
        </w:rPr>
        <w:t>.</w:t>
      </w:r>
    </w:p>
    <w:p w14:paraId="7623703D" w14:textId="77777777" w:rsidR="00946029" w:rsidRPr="00946029" w:rsidRDefault="00946029" w:rsidP="003E01EE">
      <w:pPr>
        <w:spacing w:after="0" w:line="360" w:lineRule="auto"/>
        <w:ind w:right="26" w:firstLine="720"/>
        <w:jc w:val="both"/>
        <w:rPr>
          <w:rFonts w:ascii="Times New Roman" w:eastAsia="Times New Roman" w:hAnsi="Times New Roman" w:cs="Times New Roman"/>
          <w:bCs/>
          <w:color w:val="000000"/>
          <w:sz w:val="24"/>
          <w:szCs w:val="24"/>
          <w:lang w:val="en-ID"/>
        </w:rPr>
      </w:pPr>
      <w:proofErr w:type="spellStart"/>
      <w:r w:rsidRPr="00946029">
        <w:rPr>
          <w:rFonts w:ascii="Times New Roman" w:eastAsia="Times New Roman" w:hAnsi="Times New Roman" w:cs="Times New Roman"/>
          <w:bCs/>
          <w:color w:val="000000"/>
          <w:sz w:val="24"/>
          <w:szCs w:val="24"/>
          <w:lang w:val="en-ID"/>
        </w:rPr>
        <w:t>Pengetahuan</w:t>
      </w:r>
      <w:proofErr w:type="spellEnd"/>
      <w:r w:rsidRPr="00946029">
        <w:rPr>
          <w:rFonts w:ascii="Times New Roman" w:eastAsia="Times New Roman" w:hAnsi="Times New Roman" w:cs="Times New Roman"/>
          <w:bCs/>
          <w:color w:val="000000"/>
          <w:sz w:val="24"/>
          <w:szCs w:val="24"/>
          <w:lang w:val="en-ID"/>
        </w:rPr>
        <w:t xml:space="preserve"> yang </w:t>
      </w:r>
      <w:proofErr w:type="spellStart"/>
      <w:r w:rsidRPr="00946029">
        <w:rPr>
          <w:rFonts w:ascii="Times New Roman" w:eastAsia="Times New Roman" w:hAnsi="Times New Roman" w:cs="Times New Roman"/>
          <w:bCs/>
          <w:color w:val="000000"/>
          <w:sz w:val="24"/>
          <w:szCs w:val="24"/>
          <w:lang w:val="en-ID"/>
        </w:rPr>
        <w:t>baik</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tentang</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hipertensi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menjadi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dasar</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bagi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pasien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dalam</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melakukan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perubahan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perilaku</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kesehatan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Pasien</w:t>
      </w:r>
      <w:proofErr w:type="spellEnd"/>
      <w:r w:rsidRPr="00946029">
        <w:rPr>
          <w:rFonts w:ascii="Times New Roman" w:eastAsia="Times New Roman" w:hAnsi="Times New Roman" w:cs="Times New Roman"/>
          <w:bCs/>
          <w:color w:val="000000"/>
          <w:sz w:val="24"/>
          <w:szCs w:val="24"/>
          <w:lang w:val="en-ID"/>
        </w:rPr>
        <w:t xml:space="preserve"> yang </w:t>
      </w:r>
      <w:proofErr w:type="spellStart"/>
      <w:r w:rsidRPr="00946029">
        <w:rPr>
          <w:rFonts w:ascii="Times New Roman" w:eastAsia="Times New Roman" w:hAnsi="Times New Roman" w:cs="Times New Roman"/>
          <w:bCs/>
          <w:color w:val="000000"/>
          <w:sz w:val="24"/>
          <w:szCs w:val="24"/>
          <w:lang w:val="en-ID"/>
        </w:rPr>
        <w:t>memahami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penyakitnya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cenderung</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lebih</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patuh</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lastRenderedPageBreak/>
        <w:t>dalam</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menjalankan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pengobatan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memantau</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tekanan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darah</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melakukan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upaya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pencegahan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komplikasi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Sebaliknya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kurangnya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pengetahuan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dapat</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menyebabkan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pasien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mengabaikan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pola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hidup</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sehat</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tidak</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mematuhi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pengobatan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serta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rentan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terhadap</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komplikasi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kardiovaskular</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Dengan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demikian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dukungan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tenaga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kesehatan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berperan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penting</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dalam</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meningkatkan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pemahaman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pasien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sehingga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mampu</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menciptakan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perilaku</w:t>
      </w:r>
      <w:proofErr w:type="spellEnd"/>
      <w:r w:rsidRPr="00946029">
        <w:rPr>
          <w:rFonts w:ascii="Times New Roman" w:eastAsia="Times New Roman" w:hAnsi="Times New Roman" w:cs="Times New Roman"/>
          <w:bCs/>
          <w:color w:val="000000"/>
          <w:sz w:val="24"/>
          <w:szCs w:val="24"/>
          <w:lang w:val="en-ID"/>
        </w:rPr>
        <w:t xml:space="preserve"> yang </w:t>
      </w:r>
      <w:proofErr w:type="spellStart"/>
      <w:r w:rsidRPr="00946029">
        <w:rPr>
          <w:rFonts w:ascii="Times New Roman" w:eastAsia="Times New Roman" w:hAnsi="Times New Roman" w:cs="Times New Roman"/>
          <w:bCs/>
          <w:color w:val="000000"/>
          <w:sz w:val="24"/>
          <w:szCs w:val="24"/>
          <w:lang w:val="en-ID"/>
        </w:rPr>
        <w:t>mendukung</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pengendalian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hipertensi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secara</w:t>
      </w:r>
      <w:proofErr w:type="spellEnd"/>
      <w:r w:rsidRPr="00946029">
        <w:rPr>
          <w:rFonts w:ascii="Times New Roman" w:eastAsia="Times New Roman" w:hAnsi="Times New Roman" w:cs="Times New Roman"/>
          <w:bCs/>
          <w:color w:val="000000"/>
          <w:sz w:val="24"/>
          <w:szCs w:val="24"/>
          <w:lang w:val="en-ID"/>
        </w:rPr>
        <w:t xml:space="preserve"> optimal.</w:t>
      </w:r>
    </w:p>
    <w:p w14:paraId="343225DD" w14:textId="750447AA" w:rsidR="00946029" w:rsidRPr="00946029" w:rsidRDefault="00946029" w:rsidP="003E01EE">
      <w:pPr>
        <w:spacing w:after="0" w:line="360" w:lineRule="auto"/>
        <w:ind w:right="26"/>
        <w:jc w:val="both"/>
        <w:rPr>
          <w:rFonts w:ascii="Times New Roman" w:eastAsia="Times New Roman" w:hAnsi="Times New Roman" w:cs="Times New Roman"/>
          <w:bCs/>
          <w:color w:val="000000"/>
          <w:sz w:val="24"/>
          <w:szCs w:val="24"/>
          <w:lang w:val="en-ID"/>
        </w:rPr>
      </w:pPr>
      <w:proofErr w:type="spellStart"/>
      <w:r w:rsidRPr="00946029">
        <w:rPr>
          <w:rFonts w:ascii="Times New Roman" w:eastAsia="Times New Roman" w:hAnsi="Times New Roman" w:cs="Times New Roman"/>
          <w:b/>
          <w:bCs/>
          <w:color w:val="000000"/>
          <w:sz w:val="24"/>
          <w:szCs w:val="24"/>
          <w:lang w:val="en-ID"/>
        </w:rPr>
        <w:t>Dukungan</w:t>
      </w:r>
      <w:proofErr w:type="spellEnd"/>
      <w:r w:rsidRPr="00946029">
        <w:rPr>
          <w:rFonts w:ascii="Times New Roman" w:eastAsia="Times New Roman" w:hAnsi="Times New Roman" w:cs="Times New Roman"/>
          <w:b/>
          <w:bCs/>
          <w:color w:val="000000"/>
          <w:sz w:val="24"/>
          <w:szCs w:val="24"/>
          <w:lang w:val="en-ID"/>
        </w:rPr>
        <w:t xml:space="preserve"> Tenaga </w:t>
      </w:r>
      <w:proofErr w:type="spellStart"/>
      <w:r w:rsidRPr="00946029">
        <w:rPr>
          <w:rFonts w:ascii="Times New Roman" w:eastAsia="Times New Roman" w:hAnsi="Times New Roman" w:cs="Times New Roman"/>
          <w:b/>
          <w:bCs/>
          <w:color w:val="000000"/>
          <w:sz w:val="24"/>
          <w:szCs w:val="24"/>
          <w:lang w:val="en-ID"/>
        </w:rPr>
        <w:t>Kesehatan</w:t>
      </w:r>
      <w:proofErr w:type="spellEnd"/>
      <w:r w:rsidRPr="00946029">
        <w:rPr>
          <w:rFonts w:ascii="Times New Roman" w:eastAsia="Times New Roman" w:hAnsi="Times New Roman" w:cs="Times New Roman"/>
          <w:b/>
          <w:bCs/>
          <w:color w:val="000000"/>
          <w:sz w:val="24"/>
          <w:szCs w:val="24"/>
          <w:lang w:val="en-ID"/>
        </w:rPr>
        <w:t xml:space="preserve"> </w:t>
      </w:r>
      <w:proofErr w:type="spellStart"/>
      <w:r w:rsidRPr="00946029">
        <w:rPr>
          <w:rFonts w:ascii="Times New Roman" w:eastAsia="Times New Roman" w:hAnsi="Times New Roman" w:cs="Times New Roman"/>
          <w:b/>
          <w:bCs/>
          <w:color w:val="000000"/>
          <w:sz w:val="24"/>
          <w:szCs w:val="24"/>
          <w:lang w:val="en-ID"/>
        </w:rPr>
        <w:t>dan</w:t>
      </w:r>
      <w:proofErr w:type="spellEnd"/>
      <w:r w:rsidRPr="00946029">
        <w:rPr>
          <w:rFonts w:ascii="Times New Roman" w:eastAsia="Times New Roman" w:hAnsi="Times New Roman" w:cs="Times New Roman"/>
          <w:b/>
          <w:bCs/>
          <w:color w:val="000000"/>
          <w:sz w:val="24"/>
          <w:szCs w:val="24"/>
          <w:lang w:val="en-ID"/>
        </w:rPr>
        <w:t xml:space="preserve"> </w:t>
      </w:r>
      <w:proofErr w:type="spellStart"/>
      <w:r w:rsidRPr="00946029">
        <w:rPr>
          <w:rFonts w:ascii="Times New Roman" w:eastAsia="Times New Roman" w:hAnsi="Times New Roman" w:cs="Times New Roman"/>
          <w:b/>
          <w:bCs/>
          <w:color w:val="000000"/>
          <w:sz w:val="24"/>
          <w:szCs w:val="24"/>
          <w:lang w:val="en-ID"/>
        </w:rPr>
        <w:t>Pola</w:t>
      </w:r>
      <w:proofErr w:type="spellEnd"/>
      <w:r w:rsidRPr="00946029">
        <w:rPr>
          <w:rFonts w:ascii="Times New Roman" w:eastAsia="Times New Roman" w:hAnsi="Times New Roman" w:cs="Times New Roman"/>
          <w:b/>
          <w:bCs/>
          <w:color w:val="000000"/>
          <w:sz w:val="24"/>
          <w:szCs w:val="24"/>
          <w:lang w:val="en-ID"/>
        </w:rPr>
        <w:t xml:space="preserve"> Diet </w:t>
      </w:r>
      <w:proofErr w:type="spellStart"/>
      <w:r w:rsidRPr="00946029">
        <w:rPr>
          <w:rFonts w:ascii="Times New Roman" w:eastAsia="Times New Roman" w:hAnsi="Times New Roman" w:cs="Times New Roman"/>
          <w:b/>
          <w:bCs/>
          <w:color w:val="000000"/>
          <w:sz w:val="24"/>
          <w:szCs w:val="24"/>
          <w:lang w:val="en-ID"/>
        </w:rPr>
        <w:t>Pasien</w:t>
      </w:r>
      <w:proofErr w:type="spellEnd"/>
      <w:r w:rsidRPr="00946029">
        <w:rPr>
          <w:rFonts w:ascii="Times New Roman" w:eastAsia="Times New Roman" w:hAnsi="Times New Roman" w:cs="Times New Roman"/>
          <w:b/>
          <w:bCs/>
          <w:color w:val="000000"/>
          <w:sz w:val="24"/>
          <w:szCs w:val="24"/>
          <w:lang w:val="en-ID"/>
        </w:rPr>
        <w:t xml:space="preserve"> </w:t>
      </w:r>
      <w:proofErr w:type="spellStart"/>
      <w:r w:rsidRPr="00946029">
        <w:rPr>
          <w:rFonts w:ascii="Times New Roman" w:eastAsia="Times New Roman" w:hAnsi="Times New Roman" w:cs="Times New Roman"/>
          <w:b/>
          <w:bCs/>
          <w:color w:val="000000"/>
          <w:sz w:val="24"/>
          <w:szCs w:val="24"/>
          <w:lang w:val="en-ID"/>
        </w:rPr>
        <w:t>Hipertensi</w:t>
      </w:r>
      <w:proofErr w:type="spellEnd"/>
    </w:p>
    <w:p w14:paraId="02E36A1A" w14:textId="77777777" w:rsidR="00946029" w:rsidRPr="00946029" w:rsidRDefault="00946029" w:rsidP="003E01EE">
      <w:pPr>
        <w:spacing w:after="0" w:line="360" w:lineRule="auto"/>
        <w:ind w:right="26" w:firstLine="720"/>
        <w:jc w:val="both"/>
        <w:rPr>
          <w:rFonts w:ascii="Times New Roman" w:eastAsia="Times New Roman" w:hAnsi="Times New Roman" w:cs="Times New Roman"/>
          <w:bCs/>
          <w:color w:val="000000"/>
          <w:sz w:val="24"/>
          <w:szCs w:val="24"/>
          <w:lang w:val="en-ID"/>
        </w:rPr>
      </w:pPr>
      <w:proofErr w:type="spellStart"/>
      <w:r w:rsidRPr="00946029">
        <w:rPr>
          <w:rFonts w:ascii="Times New Roman" w:eastAsia="Times New Roman" w:hAnsi="Times New Roman" w:cs="Times New Roman"/>
          <w:bCs/>
          <w:color w:val="000000"/>
          <w:sz w:val="24"/>
          <w:szCs w:val="24"/>
          <w:lang w:val="en-ID"/>
        </w:rPr>
        <w:t>Pola</w:t>
      </w:r>
      <w:proofErr w:type="spellEnd"/>
      <w:r w:rsidRPr="00946029">
        <w:rPr>
          <w:rFonts w:ascii="Times New Roman" w:eastAsia="Times New Roman" w:hAnsi="Times New Roman" w:cs="Times New Roman"/>
          <w:bCs/>
          <w:color w:val="000000"/>
          <w:sz w:val="24"/>
          <w:szCs w:val="24"/>
          <w:lang w:val="en-ID"/>
        </w:rPr>
        <w:t xml:space="preserve"> diet </w:t>
      </w:r>
      <w:proofErr w:type="spellStart"/>
      <w:r w:rsidRPr="00946029">
        <w:rPr>
          <w:rFonts w:ascii="Times New Roman" w:eastAsia="Times New Roman" w:hAnsi="Times New Roman" w:cs="Times New Roman"/>
          <w:bCs/>
          <w:color w:val="000000"/>
          <w:sz w:val="24"/>
          <w:szCs w:val="24"/>
          <w:lang w:val="en-ID"/>
        </w:rPr>
        <w:t>merupakan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aspek</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krusial</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dalam</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pengelolaan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hipertensi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karena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asupan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makanan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berhubungan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langsung</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dengan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tekanan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darah</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Dukungan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tenaga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kesehatan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terutama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dari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perawat</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ahli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gizi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sangat</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dibutuhkan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untuk</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memberikan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edukasi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terkait</w:t>
      </w:r>
      <w:proofErr w:type="spellEnd"/>
      <w:r w:rsidRPr="00946029">
        <w:rPr>
          <w:rFonts w:ascii="Times New Roman" w:eastAsia="Times New Roman" w:hAnsi="Times New Roman" w:cs="Times New Roman"/>
          <w:bCs/>
          <w:color w:val="000000"/>
          <w:sz w:val="24"/>
          <w:szCs w:val="24"/>
          <w:lang w:val="en-ID"/>
        </w:rPr>
        <w:t xml:space="preserve"> diet </w:t>
      </w:r>
      <w:proofErr w:type="spellStart"/>
      <w:r w:rsidRPr="00946029">
        <w:rPr>
          <w:rFonts w:ascii="Times New Roman" w:eastAsia="Times New Roman" w:hAnsi="Times New Roman" w:cs="Times New Roman"/>
          <w:bCs/>
          <w:color w:val="000000"/>
          <w:sz w:val="24"/>
          <w:szCs w:val="24"/>
          <w:lang w:val="en-ID"/>
        </w:rPr>
        <w:t>rendah</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garam</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pembatasan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lemak</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jenuh</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serta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peningkatan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konsumsi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buah</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sayur</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serat</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Edukasi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gizi</w:t>
      </w:r>
      <w:proofErr w:type="spellEnd"/>
      <w:r w:rsidRPr="00946029">
        <w:rPr>
          <w:rFonts w:ascii="Times New Roman" w:eastAsia="Times New Roman" w:hAnsi="Times New Roman" w:cs="Times New Roman"/>
          <w:bCs/>
          <w:color w:val="000000"/>
          <w:sz w:val="24"/>
          <w:szCs w:val="24"/>
          <w:lang w:val="en-ID"/>
        </w:rPr>
        <w:t xml:space="preserve"> yang </w:t>
      </w:r>
      <w:proofErr w:type="spellStart"/>
      <w:r w:rsidRPr="00946029">
        <w:rPr>
          <w:rFonts w:ascii="Times New Roman" w:eastAsia="Times New Roman" w:hAnsi="Times New Roman" w:cs="Times New Roman"/>
          <w:bCs/>
          <w:color w:val="000000"/>
          <w:sz w:val="24"/>
          <w:szCs w:val="24"/>
          <w:lang w:val="en-ID"/>
        </w:rPr>
        <w:t>berkesinambungan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dapat</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membantu</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pasien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memahami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pentingnya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pengaturan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pola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makan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sebagai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bagian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dari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terapi</w:t>
      </w:r>
      <w:proofErr w:type="spellEnd"/>
      <w:r w:rsidRPr="00946029">
        <w:rPr>
          <w:rFonts w:ascii="Times New Roman" w:eastAsia="Times New Roman" w:hAnsi="Times New Roman" w:cs="Times New Roman"/>
          <w:bCs/>
          <w:color w:val="000000"/>
          <w:sz w:val="24"/>
          <w:szCs w:val="24"/>
          <w:lang w:val="en-ID"/>
        </w:rPr>
        <w:t xml:space="preserve"> non-</w:t>
      </w:r>
      <w:proofErr w:type="spellStart"/>
      <w:r w:rsidRPr="00946029">
        <w:rPr>
          <w:rFonts w:ascii="Times New Roman" w:eastAsia="Times New Roman" w:hAnsi="Times New Roman" w:cs="Times New Roman"/>
          <w:bCs/>
          <w:color w:val="000000"/>
          <w:sz w:val="24"/>
          <w:szCs w:val="24"/>
          <w:lang w:val="en-ID"/>
        </w:rPr>
        <w:t>farmakologis</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hipertensi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Dengan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adanya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bimbingan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tersebut</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pasien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dapat</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termotivasi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untuk</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mengubah</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pola</w:t>
      </w:r>
      <w:proofErr w:type="spellEnd"/>
      <w:r w:rsidRPr="00946029">
        <w:rPr>
          <w:rFonts w:ascii="Times New Roman" w:eastAsia="Times New Roman" w:hAnsi="Times New Roman" w:cs="Times New Roman"/>
          <w:bCs/>
          <w:color w:val="000000"/>
          <w:sz w:val="24"/>
          <w:szCs w:val="24"/>
          <w:lang w:val="en-ID"/>
        </w:rPr>
        <w:t xml:space="preserve"> diet yang </w:t>
      </w:r>
      <w:proofErr w:type="spellStart"/>
      <w:r w:rsidRPr="00946029">
        <w:rPr>
          <w:rFonts w:ascii="Times New Roman" w:eastAsia="Times New Roman" w:hAnsi="Times New Roman" w:cs="Times New Roman"/>
          <w:bCs/>
          <w:color w:val="000000"/>
          <w:sz w:val="24"/>
          <w:szCs w:val="24"/>
          <w:lang w:val="en-ID"/>
        </w:rPr>
        <w:t>tidak</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sehat</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menjadi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pola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makan</w:t>
      </w:r>
      <w:proofErr w:type="spellEnd"/>
      <w:r w:rsidRPr="00946029">
        <w:rPr>
          <w:rFonts w:ascii="Times New Roman" w:eastAsia="Times New Roman" w:hAnsi="Times New Roman" w:cs="Times New Roman"/>
          <w:bCs/>
          <w:color w:val="000000"/>
          <w:sz w:val="24"/>
          <w:szCs w:val="24"/>
          <w:lang w:val="en-ID"/>
        </w:rPr>
        <w:t xml:space="preserve"> yang </w:t>
      </w:r>
      <w:proofErr w:type="spellStart"/>
      <w:r w:rsidRPr="00946029">
        <w:rPr>
          <w:rFonts w:ascii="Times New Roman" w:eastAsia="Times New Roman" w:hAnsi="Times New Roman" w:cs="Times New Roman"/>
          <w:bCs/>
          <w:color w:val="000000"/>
          <w:sz w:val="24"/>
          <w:szCs w:val="24"/>
          <w:lang w:val="en-ID"/>
        </w:rPr>
        <w:t>sesuai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dengan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kebutuhan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medis</w:t>
      </w:r>
      <w:proofErr w:type="spellEnd"/>
      <w:r w:rsidRPr="00946029">
        <w:rPr>
          <w:rFonts w:ascii="Times New Roman" w:eastAsia="Times New Roman" w:hAnsi="Times New Roman" w:cs="Times New Roman"/>
          <w:bCs/>
          <w:color w:val="000000"/>
          <w:sz w:val="24"/>
          <w:szCs w:val="24"/>
          <w:lang w:val="en-ID"/>
        </w:rPr>
        <w:t>.</w:t>
      </w:r>
    </w:p>
    <w:p w14:paraId="696A209D" w14:textId="77777777" w:rsidR="00946029" w:rsidRPr="00946029" w:rsidRDefault="00946029" w:rsidP="003E01EE">
      <w:pPr>
        <w:spacing w:after="0" w:line="360" w:lineRule="auto"/>
        <w:ind w:right="26" w:firstLine="720"/>
        <w:jc w:val="both"/>
        <w:rPr>
          <w:rFonts w:ascii="Times New Roman" w:eastAsia="Times New Roman" w:hAnsi="Times New Roman" w:cs="Times New Roman"/>
          <w:bCs/>
          <w:color w:val="000000"/>
          <w:sz w:val="24"/>
          <w:szCs w:val="24"/>
          <w:lang w:val="en-ID"/>
        </w:rPr>
      </w:pPr>
      <w:proofErr w:type="spellStart"/>
      <w:r w:rsidRPr="00946029">
        <w:rPr>
          <w:rFonts w:ascii="Times New Roman" w:eastAsia="Times New Roman" w:hAnsi="Times New Roman" w:cs="Times New Roman"/>
          <w:bCs/>
          <w:color w:val="000000"/>
          <w:sz w:val="24"/>
          <w:szCs w:val="24"/>
          <w:lang w:val="en-ID"/>
        </w:rPr>
        <w:t>Tanpa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dukungan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tenaga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kesehatan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pasien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hipertensi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berisiko</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tetap</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mempertahankan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pola</w:t>
      </w:r>
      <w:proofErr w:type="spellEnd"/>
      <w:r w:rsidRPr="00946029">
        <w:rPr>
          <w:rFonts w:ascii="Times New Roman" w:eastAsia="Times New Roman" w:hAnsi="Times New Roman" w:cs="Times New Roman"/>
          <w:bCs/>
          <w:color w:val="000000"/>
          <w:sz w:val="24"/>
          <w:szCs w:val="24"/>
          <w:lang w:val="en-ID"/>
        </w:rPr>
        <w:t xml:space="preserve"> diet lama yang </w:t>
      </w:r>
      <w:proofErr w:type="spellStart"/>
      <w:r w:rsidRPr="00946029">
        <w:rPr>
          <w:rFonts w:ascii="Times New Roman" w:eastAsia="Times New Roman" w:hAnsi="Times New Roman" w:cs="Times New Roman"/>
          <w:bCs/>
          <w:color w:val="000000"/>
          <w:sz w:val="24"/>
          <w:szCs w:val="24"/>
          <w:lang w:val="en-ID"/>
        </w:rPr>
        <w:t>tidak</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sehat</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karena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minimnya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pengetahuan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kurangnya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motivasi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untuk</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berubah</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Edukasi</w:t>
      </w:r>
      <w:proofErr w:type="spellEnd"/>
      <w:r w:rsidRPr="00946029">
        <w:rPr>
          <w:rFonts w:ascii="Times New Roman" w:eastAsia="Times New Roman" w:hAnsi="Times New Roman" w:cs="Times New Roman"/>
          <w:bCs/>
          <w:color w:val="000000"/>
          <w:sz w:val="24"/>
          <w:szCs w:val="24"/>
          <w:lang w:val="en-ID"/>
        </w:rPr>
        <w:t xml:space="preserve"> yang </w:t>
      </w:r>
      <w:proofErr w:type="spellStart"/>
      <w:r w:rsidRPr="00946029">
        <w:rPr>
          <w:rFonts w:ascii="Times New Roman" w:eastAsia="Times New Roman" w:hAnsi="Times New Roman" w:cs="Times New Roman"/>
          <w:bCs/>
          <w:color w:val="000000"/>
          <w:sz w:val="24"/>
          <w:szCs w:val="24"/>
          <w:lang w:val="en-ID"/>
        </w:rPr>
        <w:t>efektif</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tidak</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hanya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memberikan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informasi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tetapi</w:t>
      </w:r>
      <w:proofErr w:type="spellEnd"/>
      <w:r w:rsidRPr="00946029">
        <w:rPr>
          <w:rFonts w:ascii="Times New Roman" w:eastAsia="Times New Roman" w:hAnsi="Times New Roman" w:cs="Times New Roman"/>
          <w:bCs/>
          <w:color w:val="000000"/>
          <w:sz w:val="24"/>
          <w:szCs w:val="24"/>
          <w:lang w:val="en-ID"/>
        </w:rPr>
        <w:t xml:space="preserve"> juga </w:t>
      </w:r>
      <w:proofErr w:type="spellStart"/>
      <w:r w:rsidRPr="00946029">
        <w:rPr>
          <w:rFonts w:ascii="Times New Roman" w:eastAsia="Times New Roman" w:hAnsi="Times New Roman" w:cs="Times New Roman"/>
          <w:bCs/>
          <w:color w:val="000000"/>
          <w:sz w:val="24"/>
          <w:szCs w:val="24"/>
          <w:lang w:val="en-ID"/>
        </w:rPr>
        <w:t>mencakup</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strategi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pendampingan</w:t>
      </w:r>
      <w:proofErr w:type="spellEnd"/>
      <w:r w:rsidRPr="00946029">
        <w:rPr>
          <w:rFonts w:ascii="Times New Roman" w:eastAsia="Times New Roman" w:hAnsi="Times New Roman" w:cs="Times New Roman"/>
          <w:bCs/>
          <w:color w:val="000000"/>
          <w:sz w:val="24"/>
          <w:szCs w:val="24"/>
          <w:lang w:val="en-ID"/>
        </w:rPr>
        <w:t xml:space="preserve"> agar </w:t>
      </w:r>
      <w:proofErr w:type="spellStart"/>
      <w:r w:rsidRPr="00946029">
        <w:rPr>
          <w:rFonts w:ascii="Times New Roman" w:eastAsia="Times New Roman" w:hAnsi="Times New Roman" w:cs="Times New Roman"/>
          <w:bCs/>
          <w:color w:val="000000"/>
          <w:sz w:val="24"/>
          <w:szCs w:val="24"/>
          <w:lang w:val="en-ID"/>
        </w:rPr>
        <w:t>pasien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mampu</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menerapkan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pola</w:t>
      </w:r>
      <w:proofErr w:type="spellEnd"/>
      <w:r w:rsidRPr="00946029">
        <w:rPr>
          <w:rFonts w:ascii="Times New Roman" w:eastAsia="Times New Roman" w:hAnsi="Times New Roman" w:cs="Times New Roman"/>
          <w:bCs/>
          <w:color w:val="000000"/>
          <w:sz w:val="24"/>
          <w:szCs w:val="24"/>
          <w:lang w:val="en-ID"/>
        </w:rPr>
        <w:t xml:space="preserve"> diet </w:t>
      </w:r>
      <w:proofErr w:type="spellStart"/>
      <w:r w:rsidRPr="00946029">
        <w:rPr>
          <w:rFonts w:ascii="Times New Roman" w:eastAsia="Times New Roman" w:hAnsi="Times New Roman" w:cs="Times New Roman"/>
          <w:bCs/>
          <w:color w:val="000000"/>
          <w:sz w:val="24"/>
          <w:szCs w:val="24"/>
          <w:lang w:val="en-ID"/>
        </w:rPr>
        <w:t>sehat</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dalam</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kehidupan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sehari-hari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Oleh</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karena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itu</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hubungan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antara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dukungan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tenaga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kesehatan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dengan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pola</w:t>
      </w:r>
      <w:proofErr w:type="spellEnd"/>
      <w:r w:rsidRPr="00946029">
        <w:rPr>
          <w:rFonts w:ascii="Times New Roman" w:eastAsia="Times New Roman" w:hAnsi="Times New Roman" w:cs="Times New Roman"/>
          <w:bCs/>
          <w:color w:val="000000"/>
          <w:sz w:val="24"/>
          <w:szCs w:val="24"/>
          <w:lang w:val="en-ID"/>
        </w:rPr>
        <w:t xml:space="preserve"> diet </w:t>
      </w:r>
      <w:proofErr w:type="spellStart"/>
      <w:r w:rsidRPr="00946029">
        <w:rPr>
          <w:rFonts w:ascii="Times New Roman" w:eastAsia="Times New Roman" w:hAnsi="Times New Roman" w:cs="Times New Roman"/>
          <w:bCs/>
          <w:color w:val="000000"/>
          <w:sz w:val="24"/>
          <w:szCs w:val="24"/>
          <w:lang w:val="en-ID"/>
        </w:rPr>
        <w:t>pasien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hipertensi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sangat</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erat</w:t>
      </w:r>
      <w:proofErr w:type="spellEnd"/>
      <w:r w:rsidRPr="00946029">
        <w:rPr>
          <w:rFonts w:ascii="Times New Roman" w:eastAsia="Times New Roman" w:hAnsi="Times New Roman" w:cs="Times New Roman"/>
          <w:bCs/>
          <w:color w:val="000000"/>
          <w:sz w:val="24"/>
          <w:szCs w:val="24"/>
          <w:lang w:val="en-ID"/>
        </w:rPr>
        <w:t xml:space="preserve">, di mana </w:t>
      </w:r>
      <w:proofErr w:type="spellStart"/>
      <w:r w:rsidRPr="00946029">
        <w:rPr>
          <w:rFonts w:ascii="Times New Roman" w:eastAsia="Times New Roman" w:hAnsi="Times New Roman" w:cs="Times New Roman"/>
          <w:bCs/>
          <w:color w:val="000000"/>
          <w:sz w:val="24"/>
          <w:szCs w:val="24"/>
          <w:lang w:val="en-ID"/>
        </w:rPr>
        <w:t>dukungan</w:t>
      </w:r>
      <w:proofErr w:type="spellEnd"/>
      <w:r w:rsidRPr="00946029">
        <w:rPr>
          <w:rFonts w:ascii="Times New Roman" w:eastAsia="Times New Roman" w:hAnsi="Times New Roman" w:cs="Times New Roman"/>
          <w:bCs/>
          <w:color w:val="000000"/>
          <w:sz w:val="24"/>
          <w:szCs w:val="24"/>
          <w:lang w:val="en-ID"/>
        </w:rPr>
        <w:t xml:space="preserve"> yang optimal </w:t>
      </w:r>
      <w:proofErr w:type="spellStart"/>
      <w:r w:rsidRPr="00946029">
        <w:rPr>
          <w:rFonts w:ascii="Times New Roman" w:eastAsia="Times New Roman" w:hAnsi="Times New Roman" w:cs="Times New Roman"/>
          <w:bCs/>
          <w:color w:val="000000"/>
          <w:sz w:val="24"/>
          <w:szCs w:val="24"/>
          <w:lang w:val="en-ID"/>
        </w:rPr>
        <w:t>akan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meningkatkan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kepatuhan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pasien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terhadap</w:t>
      </w:r>
      <w:proofErr w:type="spellEnd"/>
      <w:r w:rsidRPr="00946029">
        <w:rPr>
          <w:rFonts w:ascii="Times New Roman" w:eastAsia="Times New Roman" w:hAnsi="Times New Roman" w:cs="Times New Roman"/>
          <w:bCs/>
          <w:color w:val="000000"/>
          <w:sz w:val="24"/>
          <w:szCs w:val="24"/>
          <w:lang w:val="en-ID"/>
        </w:rPr>
        <w:t xml:space="preserve"> diet yang </w:t>
      </w:r>
      <w:proofErr w:type="spellStart"/>
      <w:r w:rsidRPr="00946029">
        <w:rPr>
          <w:rFonts w:ascii="Times New Roman" w:eastAsia="Times New Roman" w:hAnsi="Times New Roman" w:cs="Times New Roman"/>
          <w:bCs/>
          <w:color w:val="000000"/>
          <w:sz w:val="24"/>
          <w:szCs w:val="24"/>
          <w:lang w:val="en-ID"/>
        </w:rPr>
        <w:t>dianjurkan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sehingga</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mampu</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membantu</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mengendalikan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tekanan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darah</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meningkatkan</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kualitas</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hidup</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pasien</w:t>
      </w:r>
      <w:proofErr w:type="spellEnd"/>
      <w:r w:rsidRPr="00946029">
        <w:rPr>
          <w:rFonts w:ascii="Times New Roman" w:eastAsia="Times New Roman" w:hAnsi="Times New Roman" w:cs="Times New Roman"/>
          <w:bCs/>
          <w:color w:val="000000"/>
          <w:sz w:val="24"/>
          <w:szCs w:val="24"/>
          <w:lang w:val="en-ID"/>
        </w:rPr>
        <w:t xml:space="preserve"> di </w:t>
      </w:r>
      <w:proofErr w:type="spellStart"/>
      <w:r w:rsidRPr="00946029">
        <w:rPr>
          <w:rFonts w:ascii="Times New Roman" w:eastAsia="Times New Roman" w:hAnsi="Times New Roman" w:cs="Times New Roman"/>
          <w:bCs/>
          <w:color w:val="000000"/>
          <w:sz w:val="24"/>
          <w:szCs w:val="24"/>
          <w:lang w:val="en-ID"/>
        </w:rPr>
        <w:t>Poli</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Penyakit</w:t>
      </w:r>
      <w:proofErr w:type="spellEnd"/>
      <w:r w:rsidRPr="00946029">
        <w:rPr>
          <w:rFonts w:ascii="Times New Roman" w:eastAsia="Times New Roman" w:hAnsi="Times New Roman" w:cs="Times New Roman"/>
          <w:bCs/>
          <w:color w:val="000000"/>
          <w:sz w:val="24"/>
          <w:szCs w:val="24"/>
          <w:lang w:val="en-ID"/>
        </w:rPr>
        <w:t xml:space="preserve"> </w:t>
      </w:r>
      <w:proofErr w:type="spellStart"/>
      <w:r w:rsidRPr="00946029">
        <w:rPr>
          <w:rFonts w:ascii="Times New Roman" w:eastAsia="Times New Roman" w:hAnsi="Times New Roman" w:cs="Times New Roman"/>
          <w:bCs/>
          <w:color w:val="000000"/>
          <w:sz w:val="24"/>
          <w:szCs w:val="24"/>
          <w:lang w:val="en-ID"/>
        </w:rPr>
        <w:t>Dalam</w:t>
      </w:r>
      <w:proofErr w:type="spellEnd"/>
      <w:r w:rsidRPr="00946029">
        <w:rPr>
          <w:rFonts w:ascii="Times New Roman" w:eastAsia="Times New Roman" w:hAnsi="Times New Roman" w:cs="Times New Roman"/>
          <w:bCs/>
          <w:color w:val="000000"/>
          <w:sz w:val="24"/>
          <w:szCs w:val="24"/>
          <w:lang w:val="en-ID"/>
        </w:rPr>
        <w:t xml:space="preserve"> RSI Sultan Agung Semarang.</w:t>
      </w:r>
    </w:p>
    <w:p w14:paraId="27984FCC" w14:textId="430D24EE" w:rsidR="0061301C" w:rsidRPr="003E01EE" w:rsidRDefault="00267E52" w:rsidP="003E01EE">
      <w:pPr>
        <w:pStyle w:val="ListParagraph"/>
        <w:numPr>
          <w:ilvl w:val="0"/>
          <w:numId w:val="8"/>
        </w:numPr>
        <w:pBdr>
          <w:top w:val="nil"/>
          <w:left w:val="nil"/>
          <w:bottom w:val="nil"/>
          <w:right w:val="nil"/>
          <w:between w:val="nil"/>
        </w:pBdr>
        <w:spacing w:before="240" w:after="0" w:line="360" w:lineRule="auto"/>
        <w:ind w:right="26" w:hanging="720"/>
        <w:rPr>
          <w:rFonts w:ascii="Times New Roman" w:eastAsia="Times New Roman" w:hAnsi="Times New Roman" w:cs="Times New Roman"/>
          <w:b/>
          <w:color w:val="000000"/>
          <w:sz w:val="24"/>
          <w:szCs w:val="24"/>
        </w:rPr>
      </w:pPr>
      <w:r w:rsidRPr="003E01EE">
        <w:rPr>
          <w:rFonts w:ascii="Times New Roman" w:eastAsia="Times New Roman" w:hAnsi="Times New Roman" w:cs="Times New Roman"/>
          <w:b/>
          <w:color w:val="000000"/>
          <w:sz w:val="24"/>
          <w:szCs w:val="24"/>
        </w:rPr>
        <w:t>METODE PENELITIAN</w:t>
      </w:r>
      <w:bookmarkStart w:id="1" w:name="_heading=h.8zsi6x9yfxnm" w:colFirst="0" w:colLast="0"/>
      <w:bookmarkEnd w:id="1"/>
    </w:p>
    <w:p w14:paraId="72C67ABA" w14:textId="77777777" w:rsidR="007F3824" w:rsidRDefault="000F3D84" w:rsidP="003E01EE">
      <w:pPr>
        <w:spacing w:after="0" w:line="360" w:lineRule="auto"/>
        <w:ind w:right="26" w:firstLine="720"/>
        <w:jc w:val="both"/>
        <w:rPr>
          <w:rFonts w:ascii="Times New Roman" w:eastAsia="Times New Roman" w:hAnsi="Times New Roman" w:cs="Times New Roman"/>
          <w:sz w:val="24"/>
          <w:szCs w:val="24"/>
        </w:rPr>
      </w:pPr>
      <w:r w:rsidRPr="000F3D84">
        <w:rPr>
          <w:rFonts w:ascii="Times New Roman" w:eastAsia="Times New Roman" w:hAnsi="Times New Roman" w:cs="Times New Roman"/>
          <w:sz w:val="24"/>
          <w:szCs w:val="24"/>
        </w:rPr>
        <w:t xml:space="preserve">Penelitian ini merupakan penelitian kuantitatif dengan desain cross-sectional yang bertujuan untuk menggambarkan hubungan antara dua variabel atau lebih tanpa memanipulasi data. Penelitian ini mengkaji hubungan antara dukungan tenaga kesehatan dengan pengetahuan hipertensi dan pola diet pasien hipertensi. Populasi dalam penelitian ini adalah pasien hipertensi yang melakukan kunjungan di Poli Penyakit Dalam RSI Sultan Agung Semarang pada periode 1 Juni hingga 31 Juli 2025, dengan total 140 pasien hipertensi. Sampel diambil menggunakan metode purposive sampling, dengan ukuran sampel sebanyak 140 responden berdasarkan rumus proporsi finit. </w:t>
      </w:r>
    </w:p>
    <w:p w14:paraId="174EB7BC" w14:textId="79A9664C" w:rsidR="001F3922" w:rsidRDefault="000F3D84" w:rsidP="003E01EE">
      <w:pPr>
        <w:spacing w:after="0" w:line="360" w:lineRule="auto"/>
        <w:ind w:right="26" w:firstLine="720"/>
        <w:jc w:val="both"/>
        <w:rPr>
          <w:rFonts w:ascii="Times New Roman" w:eastAsia="Times New Roman" w:hAnsi="Times New Roman" w:cs="Times New Roman"/>
          <w:sz w:val="24"/>
          <w:szCs w:val="24"/>
        </w:rPr>
      </w:pPr>
      <w:r w:rsidRPr="000F3D84">
        <w:rPr>
          <w:rFonts w:ascii="Times New Roman" w:eastAsia="Times New Roman" w:hAnsi="Times New Roman" w:cs="Times New Roman"/>
          <w:sz w:val="24"/>
          <w:szCs w:val="24"/>
        </w:rPr>
        <w:lastRenderedPageBreak/>
        <w:t>Data dikumpulkan dengan menggunakan kuesioner yang terdiri dari beberapa instrumen, antara lain kuesioner karakteristik responden, dukungan tenaga kesehatan, pengetahuan hipertensi, dan pola diet pasien hipertensi. Peneliti juga melakukan studi pendahuluan, mendapatkan persetujuan penelitian dari pihak terkait, dan memberikan penjelasan serta instruksi terkait pengisian kuesioner kepada responden. Data yang diperoleh akan diproses melalui tahap editing, coding, tabulating, dan cleaning. Analisis yang digunakan adalah analisis univariat untuk menggambarkan karakteristik responden, dan analisis bivariat menggunakan uji Chi-Square untuk menguji hubungan antara dukungan tenaga kesehatan dengan pengetahuan hipertensi serta pola diet pasien hipertensi. .</w:t>
      </w:r>
      <w:r w:rsidR="0061301C">
        <w:rPr>
          <w:rFonts w:ascii="Times New Roman" w:eastAsia="Times New Roman" w:hAnsi="Times New Roman" w:cs="Times New Roman"/>
          <w:sz w:val="24"/>
          <w:szCs w:val="24"/>
        </w:rPr>
        <w:t>.</w:t>
      </w:r>
    </w:p>
    <w:p w14:paraId="2A9320FC" w14:textId="2A82FA59" w:rsidR="001F3922" w:rsidRPr="003E01EE" w:rsidRDefault="00267E52" w:rsidP="003E01EE">
      <w:pPr>
        <w:pStyle w:val="ListParagraph"/>
        <w:numPr>
          <w:ilvl w:val="0"/>
          <w:numId w:val="8"/>
        </w:numPr>
        <w:pBdr>
          <w:top w:val="nil"/>
          <w:left w:val="nil"/>
          <w:bottom w:val="nil"/>
          <w:right w:val="nil"/>
          <w:between w:val="nil"/>
        </w:pBdr>
        <w:spacing w:before="240" w:after="0" w:line="360" w:lineRule="auto"/>
        <w:ind w:right="26" w:hanging="720"/>
        <w:rPr>
          <w:rFonts w:ascii="Times New Roman" w:eastAsia="Times New Roman" w:hAnsi="Times New Roman" w:cs="Times New Roman"/>
          <w:b/>
          <w:color w:val="000000"/>
          <w:sz w:val="24"/>
          <w:szCs w:val="24"/>
        </w:rPr>
      </w:pPr>
      <w:bookmarkStart w:id="2" w:name="_heading=h.w8e2gfo4vk56" w:colFirst="0" w:colLast="0"/>
      <w:bookmarkEnd w:id="2"/>
      <w:r w:rsidRPr="003E01EE">
        <w:rPr>
          <w:rFonts w:ascii="Times New Roman" w:eastAsia="Times New Roman" w:hAnsi="Times New Roman" w:cs="Times New Roman"/>
          <w:b/>
          <w:color w:val="000000"/>
          <w:sz w:val="24"/>
          <w:szCs w:val="24"/>
        </w:rPr>
        <w:t>HASIL DAN PEMBAHASAN</w:t>
      </w:r>
    </w:p>
    <w:p w14:paraId="72A10142" w14:textId="77777777" w:rsidR="006D473C" w:rsidRPr="006D473C" w:rsidRDefault="006D473C" w:rsidP="003E01EE">
      <w:pPr>
        <w:pStyle w:val="Heading2"/>
        <w:spacing w:before="0" w:line="360" w:lineRule="auto"/>
        <w:ind w:right="26"/>
        <w:jc w:val="both"/>
        <w:rPr>
          <w:rFonts w:ascii="Times New Roman" w:hAnsi="Times New Roman" w:cs="Times New Roman"/>
          <w:bCs/>
          <w:color w:val="auto"/>
          <w:sz w:val="24"/>
          <w:szCs w:val="24"/>
          <w:lang w:val="en-US"/>
        </w:rPr>
      </w:pPr>
      <w:bookmarkStart w:id="3" w:name="_Toc207136731"/>
      <w:r w:rsidRPr="006D473C">
        <w:rPr>
          <w:rFonts w:ascii="Times New Roman" w:hAnsi="Times New Roman" w:cs="Times New Roman"/>
          <w:bCs/>
          <w:color w:val="auto"/>
          <w:sz w:val="24"/>
          <w:szCs w:val="24"/>
        </w:rPr>
        <w:t>Karakteristik Responden</w:t>
      </w:r>
      <w:bookmarkEnd w:id="3"/>
    </w:p>
    <w:p w14:paraId="25BA39B0" w14:textId="77777777" w:rsidR="006D473C" w:rsidRPr="006D473C" w:rsidRDefault="006D473C" w:rsidP="003E01EE">
      <w:pPr>
        <w:pStyle w:val="ListParagraph"/>
        <w:spacing w:after="0" w:line="360" w:lineRule="auto"/>
        <w:ind w:left="0" w:right="26" w:firstLine="720"/>
        <w:jc w:val="both"/>
        <w:rPr>
          <w:rFonts w:ascii="Times New Roman" w:hAnsi="Times New Roman" w:cs="Times New Roman"/>
          <w:b/>
          <w:sz w:val="24"/>
          <w:szCs w:val="24"/>
          <w:lang w:val="en-US"/>
        </w:rPr>
      </w:pPr>
      <w:proofErr w:type="spellStart"/>
      <w:r w:rsidRPr="006D473C">
        <w:rPr>
          <w:rFonts w:ascii="Times New Roman" w:hAnsi="Times New Roman" w:cs="Times New Roman"/>
          <w:sz w:val="24"/>
          <w:szCs w:val="24"/>
          <w:lang w:val="en-US"/>
        </w:rPr>
        <w:t>Untuk</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menggambarkan</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karakteristik</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responden</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maka</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peneliti</w:t>
      </w:r>
      <w:proofErr w:type="spellEnd"/>
      <w:r w:rsidRPr="006D473C">
        <w:rPr>
          <w:rFonts w:ascii="Times New Roman" w:hAnsi="Times New Roman" w:cs="Times New Roman"/>
          <w:sz w:val="24"/>
          <w:szCs w:val="24"/>
          <w:lang w:val="en-US"/>
        </w:rPr>
        <w:t xml:space="preserve"> </w:t>
      </w:r>
      <w:proofErr w:type="spellStart"/>
      <w:proofErr w:type="gramStart"/>
      <w:r w:rsidRPr="006D473C">
        <w:rPr>
          <w:rFonts w:ascii="Times New Roman" w:hAnsi="Times New Roman" w:cs="Times New Roman"/>
          <w:sz w:val="24"/>
          <w:szCs w:val="24"/>
          <w:lang w:val="en-US"/>
        </w:rPr>
        <w:t>akan</w:t>
      </w:r>
      <w:proofErr w:type="spellEnd"/>
      <w:proofErr w:type="gram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mendeskripsikan</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hasil</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penelitian</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dari</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masing-masing</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karakteristik</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tersebut</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dan</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menyajikan</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hasil</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penelitian</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dalam</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bentuk</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distribusi</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frekuensi</w:t>
      </w:r>
      <w:proofErr w:type="spellEnd"/>
      <w:r w:rsidRPr="006D473C">
        <w:rPr>
          <w:rFonts w:ascii="Times New Roman" w:hAnsi="Times New Roman" w:cs="Times New Roman"/>
          <w:sz w:val="24"/>
          <w:szCs w:val="24"/>
          <w:lang w:val="en-US"/>
        </w:rPr>
        <w:t xml:space="preserve">, yang </w:t>
      </w:r>
      <w:proofErr w:type="spellStart"/>
      <w:r w:rsidRPr="006D473C">
        <w:rPr>
          <w:rFonts w:ascii="Times New Roman" w:hAnsi="Times New Roman" w:cs="Times New Roman"/>
          <w:sz w:val="24"/>
          <w:szCs w:val="24"/>
          <w:lang w:val="en-US"/>
        </w:rPr>
        <w:t>antara</w:t>
      </w:r>
      <w:proofErr w:type="spellEnd"/>
      <w:r w:rsidRPr="006D473C">
        <w:rPr>
          <w:rFonts w:ascii="Times New Roman" w:hAnsi="Times New Roman" w:cs="Times New Roman"/>
          <w:sz w:val="24"/>
          <w:szCs w:val="24"/>
          <w:lang w:val="en-US"/>
        </w:rPr>
        <w:t xml:space="preserve"> lain </w:t>
      </w:r>
      <w:proofErr w:type="spellStart"/>
      <w:r w:rsidRPr="006D473C">
        <w:rPr>
          <w:rFonts w:ascii="Times New Roman" w:hAnsi="Times New Roman" w:cs="Times New Roman"/>
          <w:sz w:val="24"/>
          <w:szCs w:val="24"/>
          <w:lang w:val="en-US"/>
        </w:rPr>
        <w:t>sebagai</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berikut</w:t>
      </w:r>
      <w:proofErr w:type="spellEnd"/>
      <w:r w:rsidRPr="006D473C">
        <w:rPr>
          <w:rFonts w:ascii="Times New Roman" w:hAnsi="Times New Roman" w:cs="Times New Roman"/>
          <w:sz w:val="24"/>
          <w:szCs w:val="24"/>
          <w:lang w:val="en-US"/>
        </w:rPr>
        <w:t xml:space="preserve">: </w:t>
      </w:r>
      <w:bookmarkStart w:id="4" w:name="_Hlk206434952"/>
    </w:p>
    <w:bookmarkEnd w:id="4"/>
    <w:p w14:paraId="7443E063" w14:textId="1CB32884" w:rsidR="006D473C" w:rsidRPr="003E01EE" w:rsidRDefault="006D473C" w:rsidP="003E01EE">
      <w:pPr>
        <w:spacing w:after="0" w:line="360" w:lineRule="auto"/>
        <w:ind w:right="26"/>
        <w:jc w:val="center"/>
        <w:rPr>
          <w:rFonts w:ascii="Times New Roman" w:hAnsi="Times New Roman" w:cs="Times New Roman"/>
          <w:b/>
          <w:bCs/>
          <w:i/>
          <w:sz w:val="24"/>
          <w:szCs w:val="24"/>
          <w:lang w:val="de-CH"/>
        </w:rPr>
      </w:pPr>
      <w:r w:rsidRPr="006D473C">
        <w:rPr>
          <w:rFonts w:ascii="Times New Roman" w:hAnsi="Times New Roman" w:cs="Times New Roman"/>
          <w:b/>
          <w:bCs/>
          <w:sz w:val="24"/>
          <w:szCs w:val="24"/>
          <w:lang w:val="de-CH"/>
        </w:rPr>
        <w:t>Tabel 1.</w:t>
      </w:r>
      <w:r w:rsidR="003E01EE">
        <w:rPr>
          <w:rFonts w:ascii="Times New Roman" w:hAnsi="Times New Roman" w:cs="Times New Roman"/>
          <w:b/>
          <w:bCs/>
          <w:sz w:val="24"/>
          <w:szCs w:val="24"/>
          <w:lang w:val="de-CH"/>
        </w:rPr>
        <w:t xml:space="preserve"> </w:t>
      </w:r>
      <w:r w:rsidRPr="003E01EE">
        <w:rPr>
          <w:rFonts w:ascii="Times New Roman" w:hAnsi="Times New Roman" w:cs="Times New Roman"/>
          <w:b/>
          <w:bCs/>
          <w:i/>
          <w:sz w:val="24"/>
          <w:szCs w:val="24"/>
          <w:lang w:val="de-CH"/>
        </w:rPr>
        <w:t>Distribusi Frekuensi Karakteristik Responden di Poli Penyakit Dalam RSI Sultan Agung Semarang (n=140)</w:t>
      </w:r>
      <w:r w:rsidR="003E01EE" w:rsidRPr="003E01EE">
        <w:rPr>
          <w:rFonts w:ascii="Times New Roman" w:hAnsi="Times New Roman" w:cs="Times New Roman"/>
          <w:b/>
          <w:bCs/>
          <w:i/>
          <w:sz w:val="24"/>
          <w:szCs w:val="24"/>
          <w:lang w:val="de-CH"/>
        </w:rPr>
        <w:t>.</w:t>
      </w:r>
    </w:p>
    <w:tbl>
      <w:tblPr>
        <w:tblW w:w="6300" w:type="dxa"/>
        <w:jc w:val="center"/>
        <w:tblBorders>
          <w:insideH w:val="single" w:sz="4" w:space="0" w:color="auto"/>
        </w:tblBorders>
        <w:tblLook w:val="04A0" w:firstRow="1" w:lastRow="0" w:firstColumn="1" w:lastColumn="0" w:noHBand="0" w:noVBand="1"/>
      </w:tblPr>
      <w:tblGrid>
        <w:gridCol w:w="3012"/>
        <w:gridCol w:w="1538"/>
        <w:gridCol w:w="1750"/>
      </w:tblGrid>
      <w:tr w:rsidR="006D473C" w:rsidRPr="003E01EE" w14:paraId="292A7CF8" w14:textId="77777777" w:rsidTr="001A61F8">
        <w:trPr>
          <w:trHeight w:val="103"/>
          <w:jc w:val="center"/>
        </w:trPr>
        <w:tc>
          <w:tcPr>
            <w:tcW w:w="3012" w:type="dxa"/>
            <w:tcBorders>
              <w:top w:val="single" w:sz="4" w:space="0" w:color="auto"/>
              <w:bottom w:val="single" w:sz="4" w:space="0" w:color="auto"/>
            </w:tcBorders>
            <w:vAlign w:val="center"/>
            <w:hideMark/>
          </w:tcPr>
          <w:p w14:paraId="6B0432CB" w14:textId="77777777" w:rsidR="006D473C" w:rsidRPr="003E01EE" w:rsidRDefault="006D473C" w:rsidP="003E01EE">
            <w:pPr>
              <w:spacing w:after="0" w:line="240" w:lineRule="auto"/>
              <w:ind w:right="29"/>
              <w:jc w:val="center"/>
              <w:rPr>
                <w:rFonts w:ascii="Times New Roman" w:hAnsi="Times New Roman" w:cs="Times New Roman"/>
                <w:b/>
                <w:bCs/>
              </w:rPr>
            </w:pPr>
            <w:r w:rsidRPr="003E01EE">
              <w:rPr>
                <w:rFonts w:ascii="Times New Roman" w:hAnsi="Times New Roman" w:cs="Times New Roman"/>
                <w:b/>
                <w:bCs/>
              </w:rPr>
              <w:t>Karakteristik</w:t>
            </w:r>
          </w:p>
        </w:tc>
        <w:tc>
          <w:tcPr>
            <w:tcW w:w="1538" w:type="dxa"/>
            <w:tcBorders>
              <w:top w:val="single" w:sz="4" w:space="0" w:color="auto"/>
              <w:bottom w:val="single" w:sz="4" w:space="0" w:color="auto"/>
            </w:tcBorders>
            <w:vAlign w:val="center"/>
            <w:hideMark/>
          </w:tcPr>
          <w:p w14:paraId="1B1D8744" w14:textId="77777777" w:rsidR="006D473C" w:rsidRPr="003E01EE" w:rsidRDefault="006D473C" w:rsidP="003E01EE">
            <w:pPr>
              <w:spacing w:after="0" w:line="240" w:lineRule="auto"/>
              <w:ind w:right="29"/>
              <w:jc w:val="center"/>
              <w:rPr>
                <w:rFonts w:ascii="Times New Roman" w:hAnsi="Times New Roman" w:cs="Times New Roman"/>
                <w:b/>
                <w:bCs/>
              </w:rPr>
            </w:pPr>
            <w:r w:rsidRPr="003E01EE">
              <w:rPr>
                <w:rFonts w:ascii="Times New Roman" w:hAnsi="Times New Roman" w:cs="Times New Roman"/>
                <w:b/>
                <w:bCs/>
              </w:rPr>
              <w:t>Frekuensi (f)</w:t>
            </w:r>
          </w:p>
        </w:tc>
        <w:tc>
          <w:tcPr>
            <w:tcW w:w="1750" w:type="dxa"/>
            <w:tcBorders>
              <w:top w:val="single" w:sz="4" w:space="0" w:color="auto"/>
              <w:bottom w:val="single" w:sz="4" w:space="0" w:color="auto"/>
            </w:tcBorders>
            <w:vAlign w:val="center"/>
            <w:hideMark/>
          </w:tcPr>
          <w:p w14:paraId="56DAF65F" w14:textId="77777777" w:rsidR="006D473C" w:rsidRPr="003E01EE" w:rsidRDefault="006D473C" w:rsidP="003E01EE">
            <w:pPr>
              <w:spacing w:after="0" w:line="240" w:lineRule="auto"/>
              <w:ind w:right="29"/>
              <w:jc w:val="center"/>
              <w:rPr>
                <w:rFonts w:ascii="Times New Roman" w:hAnsi="Times New Roman" w:cs="Times New Roman"/>
                <w:b/>
                <w:bCs/>
              </w:rPr>
            </w:pPr>
            <w:r w:rsidRPr="003E01EE">
              <w:rPr>
                <w:rFonts w:ascii="Times New Roman" w:hAnsi="Times New Roman" w:cs="Times New Roman"/>
                <w:b/>
                <w:bCs/>
              </w:rPr>
              <w:t>Persentase (%)</w:t>
            </w:r>
          </w:p>
        </w:tc>
      </w:tr>
      <w:tr w:rsidR="006D473C" w:rsidRPr="003E01EE" w14:paraId="734E419B" w14:textId="77777777" w:rsidTr="001A61F8">
        <w:trPr>
          <w:trHeight w:val="77"/>
          <w:jc w:val="center"/>
        </w:trPr>
        <w:tc>
          <w:tcPr>
            <w:tcW w:w="3012" w:type="dxa"/>
            <w:tcBorders>
              <w:top w:val="single" w:sz="4" w:space="0" w:color="auto"/>
            </w:tcBorders>
            <w:vAlign w:val="center"/>
            <w:hideMark/>
          </w:tcPr>
          <w:p w14:paraId="5E09037E" w14:textId="77777777" w:rsidR="006D473C" w:rsidRPr="003E01EE" w:rsidRDefault="006D473C" w:rsidP="003E01EE">
            <w:pPr>
              <w:spacing w:after="0" w:line="240" w:lineRule="auto"/>
              <w:ind w:right="29"/>
              <w:rPr>
                <w:rFonts w:ascii="Times New Roman" w:hAnsi="Times New Roman" w:cs="Times New Roman"/>
                <w:b/>
                <w:bCs/>
              </w:rPr>
            </w:pPr>
            <w:r w:rsidRPr="003E01EE">
              <w:rPr>
                <w:rFonts w:ascii="Times New Roman" w:hAnsi="Times New Roman" w:cs="Times New Roman"/>
                <w:b/>
                <w:bCs/>
              </w:rPr>
              <w:t>Jenis Kelamin</w:t>
            </w:r>
          </w:p>
        </w:tc>
        <w:tc>
          <w:tcPr>
            <w:tcW w:w="1538" w:type="dxa"/>
            <w:tcBorders>
              <w:top w:val="single" w:sz="4" w:space="0" w:color="auto"/>
            </w:tcBorders>
            <w:vAlign w:val="center"/>
            <w:hideMark/>
          </w:tcPr>
          <w:p w14:paraId="1AD7EAF7" w14:textId="77777777" w:rsidR="006D473C" w:rsidRPr="003E01EE" w:rsidRDefault="006D473C" w:rsidP="003E01EE">
            <w:pPr>
              <w:spacing w:after="0" w:line="240" w:lineRule="auto"/>
              <w:ind w:right="29"/>
              <w:rPr>
                <w:rFonts w:ascii="Times New Roman" w:hAnsi="Times New Roman" w:cs="Times New Roman"/>
                <w:b/>
                <w:bCs/>
              </w:rPr>
            </w:pPr>
          </w:p>
        </w:tc>
        <w:tc>
          <w:tcPr>
            <w:tcW w:w="1750" w:type="dxa"/>
            <w:tcBorders>
              <w:top w:val="single" w:sz="4" w:space="0" w:color="auto"/>
            </w:tcBorders>
            <w:vAlign w:val="center"/>
            <w:hideMark/>
          </w:tcPr>
          <w:p w14:paraId="685DD8AD" w14:textId="77777777" w:rsidR="006D473C" w:rsidRPr="003E01EE" w:rsidRDefault="006D473C" w:rsidP="003E01EE">
            <w:pPr>
              <w:spacing w:after="0" w:line="240" w:lineRule="auto"/>
              <w:ind w:right="29"/>
              <w:jc w:val="center"/>
              <w:rPr>
                <w:rFonts w:ascii="Times New Roman" w:hAnsi="Times New Roman" w:cs="Times New Roman"/>
              </w:rPr>
            </w:pPr>
          </w:p>
        </w:tc>
      </w:tr>
      <w:tr w:rsidR="006D473C" w:rsidRPr="003E01EE" w14:paraId="5D3585AA" w14:textId="77777777" w:rsidTr="001A61F8">
        <w:trPr>
          <w:trHeight w:val="77"/>
          <w:jc w:val="center"/>
        </w:trPr>
        <w:tc>
          <w:tcPr>
            <w:tcW w:w="3012" w:type="dxa"/>
            <w:vAlign w:val="center"/>
            <w:hideMark/>
          </w:tcPr>
          <w:p w14:paraId="1C37D291" w14:textId="77777777" w:rsidR="006D473C" w:rsidRPr="003E01EE" w:rsidRDefault="006D473C" w:rsidP="003E01EE">
            <w:pPr>
              <w:spacing w:after="0" w:line="240" w:lineRule="auto"/>
              <w:ind w:right="29"/>
              <w:rPr>
                <w:rFonts w:ascii="Times New Roman" w:hAnsi="Times New Roman" w:cs="Times New Roman"/>
              </w:rPr>
            </w:pPr>
            <w:r w:rsidRPr="003E01EE">
              <w:rPr>
                <w:rFonts w:ascii="Times New Roman" w:hAnsi="Times New Roman" w:cs="Times New Roman"/>
              </w:rPr>
              <w:t>Laki-laki</w:t>
            </w:r>
          </w:p>
        </w:tc>
        <w:tc>
          <w:tcPr>
            <w:tcW w:w="1538" w:type="dxa"/>
            <w:vAlign w:val="center"/>
            <w:hideMark/>
          </w:tcPr>
          <w:p w14:paraId="2495D6E0"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70</w:t>
            </w:r>
          </w:p>
        </w:tc>
        <w:tc>
          <w:tcPr>
            <w:tcW w:w="1750" w:type="dxa"/>
            <w:vAlign w:val="center"/>
            <w:hideMark/>
          </w:tcPr>
          <w:p w14:paraId="23610CD1"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50.0%</w:t>
            </w:r>
          </w:p>
        </w:tc>
      </w:tr>
      <w:tr w:rsidR="006D473C" w:rsidRPr="003E01EE" w14:paraId="43907362" w14:textId="77777777" w:rsidTr="001A61F8">
        <w:trPr>
          <w:trHeight w:val="77"/>
          <w:jc w:val="center"/>
        </w:trPr>
        <w:tc>
          <w:tcPr>
            <w:tcW w:w="3012" w:type="dxa"/>
            <w:vAlign w:val="center"/>
            <w:hideMark/>
          </w:tcPr>
          <w:p w14:paraId="6955BF7E" w14:textId="77777777" w:rsidR="006D473C" w:rsidRPr="003E01EE" w:rsidRDefault="006D473C" w:rsidP="003E01EE">
            <w:pPr>
              <w:spacing w:after="0" w:line="240" w:lineRule="auto"/>
              <w:ind w:right="29"/>
              <w:rPr>
                <w:rFonts w:ascii="Times New Roman" w:hAnsi="Times New Roman" w:cs="Times New Roman"/>
              </w:rPr>
            </w:pPr>
            <w:r w:rsidRPr="003E01EE">
              <w:rPr>
                <w:rFonts w:ascii="Times New Roman" w:hAnsi="Times New Roman" w:cs="Times New Roman"/>
              </w:rPr>
              <w:t>Perempuan</w:t>
            </w:r>
          </w:p>
        </w:tc>
        <w:tc>
          <w:tcPr>
            <w:tcW w:w="1538" w:type="dxa"/>
            <w:vAlign w:val="center"/>
            <w:hideMark/>
          </w:tcPr>
          <w:p w14:paraId="19A044D4"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70</w:t>
            </w:r>
          </w:p>
        </w:tc>
        <w:tc>
          <w:tcPr>
            <w:tcW w:w="1750" w:type="dxa"/>
            <w:vAlign w:val="center"/>
            <w:hideMark/>
          </w:tcPr>
          <w:p w14:paraId="347D3CC0"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50.0%</w:t>
            </w:r>
          </w:p>
        </w:tc>
      </w:tr>
      <w:tr w:rsidR="006D473C" w:rsidRPr="003E01EE" w14:paraId="7C3D6459" w14:textId="77777777" w:rsidTr="001A61F8">
        <w:trPr>
          <w:trHeight w:val="77"/>
          <w:jc w:val="center"/>
        </w:trPr>
        <w:tc>
          <w:tcPr>
            <w:tcW w:w="3012" w:type="dxa"/>
            <w:vAlign w:val="center"/>
            <w:hideMark/>
          </w:tcPr>
          <w:p w14:paraId="17A74415" w14:textId="77777777" w:rsidR="006D473C" w:rsidRPr="003E01EE" w:rsidRDefault="006D473C" w:rsidP="003E01EE">
            <w:pPr>
              <w:spacing w:after="0" w:line="240" w:lineRule="auto"/>
              <w:ind w:right="29"/>
              <w:rPr>
                <w:rFonts w:ascii="Times New Roman" w:hAnsi="Times New Roman" w:cs="Times New Roman"/>
                <w:b/>
                <w:bCs/>
              </w:rPr>
            </w:pPr>
            <w:r w:rsidRPr="003E01EE">
              <w:rPr>
                <w:rFonts w:ascii="Times New Roman" w:hAnsi="Times New Roman" w:cs="Times New Roman"/>
                <w:b/>
                <w:bCs/>
              </w:rPr>
              <w:t>Usia</w:t>
            </w:r>
          </w:p>
        </w:tc>
        <w:tc>
          <w:tcPr>
            <w:tcW w:w="1538" w:type="dxa"/>
            <w:vAlign w:val="center"/>
            <w:hideMark/>
          </w:tcPr>
          <w:p w14:paraId="06EB8611" w14:textId="77777777" w:rsidR="006D473C" w:rsidRPr="003E01EE" w:rsidRDefault="006D473C" w:rsidP="003E01EE">
            <w:pPr>
              <w:spacing w:after="0" w:line="240" w:lineRule="auto"/>
              <w:ind w:right="29"/>
              <w:rPr>
                <w:rFonts w:ascii="Times New Roman" w:hAnsi="Times New Roman" w:cs="Times New Roman"/>
                <w:b/>
                <w:bCs/>
              </w:rPr>
            </w:pPr>
          </w:p>
        </w:tc>
        <w:tc>
          <w:tcPr>
            <w:tcW w:w="1750" w:type="dxa"/>
            <w:vAlign w:val="center"/>
            <w:hideMark/>
          </w:tcPr>
          <w:p w14:paraId="1482E2A4" w14:textId="77777777" w:rsidR="006D473C" w:rsidRPr="003E01EE" w:rsidRDefault="006D473C" w:rsidP="003E01EE">
            <w:pPr>
              <w:spacing w:after="0" w:line="240" w:lineRule="auto"/>
              <w:ind w:right="29"/>
              <w:jc w:val="center"/>
              <w:rPr>
                <w:rFonts w:ascii="Times New Roman" w:hAnsi="Times New Roman" w:cs="Times New Roman"/>
              </w:rPr>
            </w:pPr>
          </w:p>
        </w:tc>
      </w:tr>
      <w:tr w:rsidR="006D473C" w:rsidRPr="003E01EE" w14:paraId="396F0525" w14:textId="77777777" w:rsidTr="001A61F8">
        <w:trPr>
          <w:trHeight w:val="77"/>
          <w:jc w:val="center"/>
        </w:trPr>
        <w:tc>
          <w:tcPr>
            <w:tcW w:w="3012" w:type="dxa"/>
            <w:vAlign w:val="center"/>
            <w:hideMark/>
          </w:tcPr>
          <w:p w14:paraId="5A3FA211" w14:textId="77777777" w:rsidR="006D473C" w:rsidRPr="003E01EE" w:rsidRDefault="006D473C" w:rsidP="003E01EE">
            <w:pPr>
              <w:spacing w:after="0" w:line="240" w:lineRule="auto"/>
              <w:ind w:right="29"/>
              <w:rPr>
                <w:rFonts w:ascii="Times New Roman" w:hAnsi="Times New Roman" w:cs="Times New Roman"/>
              </w:rPr>
            </w:pPr>
            <w:r w:rsidRPr="003E01EE">
              <w:rPr>
                <w:rFonts w:ascii="Times New Roman" w:hAnsi="Times New Roman" w:cs="Times New Roman"/>
              </w:rPr>
              <w:t>30-40</w:t>
            </w:r>
          </w:p>
        </w:tc>
        <w:tc>
          <w:tcPr>
            <w:tcW w:w="1538" w:type="dxa"/>
            <w:vAlign w:val="center"/>
          </w:tcPr>
          <w:p w14:paraId="56394A34"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38</w:t>
            </w:r>
          </w:p>
        </w:tc>
        <w:tc>
          <w:tcPr>
            <w:tcW w:w="1750" w:type="dxa"/>
            <w:vAlign w:val="center"/>
          </w:tcPr>
          <w:p w14:paraId="6EE09989"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27.1%</w:t>
            </w:r>
          </w:p>
        </w:tc>
      </w:tr>
      <w:tr w:rsidR="006D473C" w:rsidRPr="003E01EE" w14:paraId="73D3EDEB" w14:textId="77777777" w:rsidTr="001A61F8">
        <w:trPr>
          <w:trHeight w:val="77"/>
          <w:jc w:val="center"/>
        </w:trPr>
        <w:tc>
          <w:tcPr>
            <w:tcW w:w="3012" w:type="dxa"/>
            <w:vAlign w:val="center"/>
            <w:hideMark/>
          </w:tcPr>
          <w:p w14:paraId="73253754" w14:textId="77777777" w:rsidR="006D473C" w:rsidRPr="003E01EE" w:rsidRDefault="006D473C" w:rsidP="003E01EE">
            <w:pPr>
              <w:spacing w:after="0" w:line="240" w:lineRule="auto"/>
              <w:ind w:right="29"/>
              <w:rPr>
                <w:rFonts w:ascii="Times New Roman" w:hAnsi="Times New Roman" w:cs="Times New Roman"/>
              </w:rPr>
            </w:pPr>
            <w:r w:rsidRPr="003E01EE">
              <w:rPr>
                <w:rFonts w:ascii="Times New Roman" w:hAnsi="Times New Roman" w:cs="Times New Roman"/>
              </w:rPr>
              <w:t>41-50</w:t>
            </w:r>
          </w:p>
        </w:tc>
        <w:tc>
          <w:tcPr>
            <w:tcW w:w="1538" w:type="dxa"/>
            <w:vAlign w:val="center"/>
          </w:tcPr>
          <w:p w14:paraId="75C87804"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30</w:t>
            </w:r>
          </w:p>
        </w:tc>
        <w:tc>
          <w:tcPr>
            <w:tcW w:w="1750" w:type="dxa"/>
            <w:vAlign w:val="center"/>
          </w:tcPr>
          <w:p w14:paraId="26B11DE0"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21.4%</w:t>
            </w:r>
          </w:p>
        </w:tc>
      </w:tr>
      <w:tr w:rsidR="006D473C" w:rsidRPr="003E01EE" w14:paraId="71C6F962" w14:textId="77777777" w:rsidTr="001A61F8">
        <w:trPr>
          <w:trHeight w:val="77"/>
          <w:jc w:val="center"/>
        </w:trPr>
        <w:tc>
          <w:tcPr>
            <w:tcW w:w="3012" w:type="dxa"/>
            <w:vAlign w:val="center"/>
            <w:hideMark/>
          </w:tcPr>
          <w:p w14:paraId="245B3E85" w14:textId="77777777" w:rsidR="006D473C" w:rsidRPr="003E01EE" w:rsidRDefault="006D473C" w:rsidP="003E01EE">
            <w:pPr>
              <w:spacing w:after="0" w:line="240" w:lineRule="auto"/>
              <w:ind w:right="29"/>
              <w:rPr>
                <w:rFonts w:ascii="Times New Roman" w:hAnsi="Times New Roman" w:cs="Times New Roman"/>
              </w:rPr>
            </w:pPr>
            <w:r w:rsidRPr="003E01EE">
              <w:rPr>
                <w:rFonts w:ascii="Times New Roman" w:hAnsi="Times New Roman" w:cs="Times New Roman"/>
              </w:rPr>
              <w:t>51-60</w:t>
            </w:r>
          </w:p>
        </w:tc>
        <w:tc>
          <w:tcPr>
            <w:tcW w:w="1538" w:type="dxa"/>
            <w:vAlign w:val="center"/>
          </w:tcPr>
          <w:p w14:paraId="5B7A2864"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38</w:t>
            </w:r>
          </w:p>
        </w:tc>
        <w:tc>
          <w:tcPr>
            <w:tcW w:w="1750" w:type="dxa"/>
            <w:vAlign w:val="center"/>
          </w:tcPr>
          <w:p w14:paraId="786C6761"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27.1%</w:t>
            </w:r>
          </w:p>
        </w:tc>
      </w:tr>
      <w:tr w:rsidR="006D473C" w:rsidRPr="003E01EE" w14:paraId="15C87646" w14:textId="77777777" w:rsidTr="001A61F8">
        <w:trPr>
          <w:trHeight w:val="77"/>
          <w:jc w:val="center"/>
        </w:trPr>
        <w:tc>
          <w:tcPr>
            <w:tcW w:w="3012" w:type="dxa"/>
            <w:vAlign w:val="center"/>
          </w:tcPr>
          <w:p w14:paraId="795A1C42" w14:textId="77777777" w:rsidR="006D473C" w:rsidRPr="003E01EE" w:rsidRDefault="006D473C" w:rsidP="003E01EE">
            <w:pPr>
              <w:spacing w:after="0" w:line="240" w:lineRule="auto"/>
              <w:ind w:right="29"/>
              <w:rPr>
                <w:rFonts w:ascii="Times New Roman" w:hAnsi="Times New Roman" w:cs="Times New Roman"/>
              </w:rPr>
            </w:pPr>
            <w:r w:rsidRPr="003E01EE">
              <w:rPr>
                <w:rFonts w:ascii="Times New Roman" w:hAnsi="Times New Roman" w:cs="Times New Roman"/>
              </w:rPr>
              <w:t>61-70</w:t>
            </w:r>
          </w:p>
        </w:tc>
        <w:tc>
          <w:tcPr>
            <w:tcW w:w="1538" w:type="dxa"/>
            <w:vAlign w:val="center"/>
          </w:tcPr>
          <w:p w14:paraId="10FB1354"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34</w:t>
            </w:r>
          </w:p>
        </w:tc>
        <w:tc>
          <w:tcPr>
            <w:tcW w:w="1750" w:type="dxa"/>
            <w:vAlign w:val="center"/>
          </w:tcPr>
          <w:p w14:paraId="0B214108"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24.4%</w:t>
            </w:r>
          </w:p>
        </w:tc>
      </w:tr>
      <w:tr w:rsidR="006D473C" w:rsidRPr="003E01EE" w14:paraId="5B30C621" w14:textId="77777777" w:rsidTr="001A61F8">
        <w:trPr>
          <w:trHeight w:val="77"/>
          <w:jc w:val="center"/>
        </w:trPr>
        <w:tc>
          <w:tcPr>
            <w:tcW w:w="3012" w:type="dxa"/>
            <w:vAlign w:val="center"/>
          </w:tcPr>
          <w:p w14:paraId="466E0EE8" w14:textId="77777777" w:rsidR="006D473C" w:rsidRPr="003E01EE" w:rsidRDefault="006D473C" w:rsidP="003E01EE">
            <w:pPr>
              <w:spacing w:after="0" w:line="240" w:lineRule="auto"/>
              <w:ind w:right="29"/>
              <w:rPr>
                <w:rFonts w:ascii="Times New Roman" w:hAnsi="Times New Roman" w:cs="Times New Roman"/>
                <w:b/>
                <w:bCs/>
              </w:rPr>
            </w:pPr>
            <w:r w:rsidRPr="003E01EE">
              <w:rPr>
                <w:rFonts w:ascii="Times New Roman" w:hAnsi="Times New Roman" w:cs="Times New Roman"/>
                <w:b/>
                <w:bCs/>
              </w:rPr>
              <w:t>Pendidikan</w:t>
            </w:r>
          </w:p>
        </w:tc>
        <w:tc>
          <w:tcPr>
            <w:tcW w:w="1538" w:type="dxa"/>
            <w:vAlign w:val="center"/>
          </w:tcPr>
          <w:p w14:paraId="073EABF5" w14:textId="77777777" w:rsidR="006D473C" w:rsidRPr="003E01EE" w:rsidRDefault="006D473C" w:rsidP="003E01EE">
            <w:pPr>
              <w:spacing w:after="0" w:line="240" w:lineRule="auto"/>
              <w:ind w:right="29"/>
              <w:jc w:val="center"/>
              <w:rPr>
                <w:rFonts w:ascii="Times New Roman" w:hAnsi="Times New Roman" w:cs="Times New Roman"/>
              </w:rPr>
            </w:pPr>
          </w:p>
        </w:tc>
        <w:tc>
          <w:tcPr>
            <w:tcW w:w="1750" w:type="dxa"/>
            <w:vAlign w:val="center"/>
          </w:tcPr>
          <w:p w14:paraId="0A578909" w14:textId="77777777" w:rsidR="006D473C" w:rsidRPr="003E01EE" w:rsidRDefault="006D473C" w:rsidP="003E01EE">
            <w:pPr>
              <w:spacing w:after="0" w:line="240" w:lineRule="auto"/>
              <w:ind w:right="29"/>
              <w:jc w:val="center"/>
              <w:rPr>
                <w:rFonts w:ascii="Times New Roman" w:hAnsi="Times New Roman" w:cs="Times New Roman"/>
              </w:rPr>
            </w:pPr>
          </w:p>
        </w:tc>
      </w:tr>
      <w:tr w:rsidR="006D473C" w:rsidRPr="003E01EE" w14:paraId="3396BE41" w14:textId="77777777" w:rsidTr="001A61F8">
        <w:trPr>
          <w:trHeight w:val="77"/>
          <w:jc w:val="center"/>
        </w:trPr>
        <w:tc>
          <w:tcPr>
            <w:tcW w:w="3012" w:type="dxa"/>
            <w:vAlign w:val="center"/>
          </w:tcPr>
          <w:p w14:paraId="792DD21A" w14:textId="77777777" w:rsidR="006D473C" w:rsidRPr="003E01EE" w:rsidRDefault="006D473C" w:rsidP="003E01EE">
            <w:pPr>
              <w:spacing w:after="0" w:line="240" w:lineRule="auto"/>
              <w:ind w:right="29"/>
              <w:rPr>
                <w:rFonts w:ascii="Times New Roman" w:hAnsi="Times New Roman" w:cs="Times New Roman"/>
              </w:rPr>
            </w:pPr>
            <w:r w:rsidRPr="003E01EE">
              <w:rPr>
                <w:rFonts w:ascii="Times New Roman" w:hAnsi="Times New Roman" w:cs="Times New Roman"/>
              </w:rPr>
              <w:t>SD</w:t>
            </w:r>
          </w:p>
        </w:tc>
        <w:tc>
          <w:tcPr>
            <w:tcW w:w="1538" w:type="dxa"/>
            <w:vAlign w:val="center"/>
          </w:tcPr>
          <w:p w14:paraId="6DE221C9"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28</w:t>
            </w:r>
          </w:p>
        </w:tc>
        <w:tc>
          <w:tcPr>
            <w:tcW w:w="1750" w:type="dxa"/>
            <w:vAlign w:val="center"/>
          </w:tcPr>
          <w:p w14:paraId="1736FD0E"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20.0%</w:t>
            </w:r>
          </w:p>
        </w:tc>
      </w:tr>
      <w:tr w:rsidR="006D473C" w:rsidRPr="003E01EE" w14:paraId="5C4D1010" w14:textId="77777777" w:rsidTr="001A61F8">
        <w:trPr>
          <w:trHeight w:val="77"/>
          <w:jc w:val="center"/>
        </w:trPr>
        <w:tc>
          <w:tcPr>
            <w:tcW w:w="3012" w:type="dxa"/>
            <w:vAlign w:val="center"/>
          </w:tcPr>
          <w:p w14:paraId="390D97FC" w14:textId="77777777" w:rsidR="006D473C" w:rsidRPr="003E01EE" w:rsidRDefault="006D473C" w:rsidP="003E01EE">
            <w:pPr>
              <w:spacing w:after="0" w:line="240" w:lineRule="auto"/>
              <w:ind w:right="29"/>
              <w:rPr>
                <w:rFonts w:ascii="Times New Roman" w:hAnsi="Times New Roman" w:cs="Times New Roman"/>
              </w:rPr>
            </w:pPr>
            <w:r w:rsidRPr="003E01EE">
              <w:rPr>
                <w:rFonts w:ascii="Times New Roman" w:hAnsi="Times New Roman" w:cs="Times New Roman"/>
              </w:rPr>
              <w:t>SMP</w:t>
            </w:r>
          </w:p>
        </w:tc>
        <w:tc>
          <w:tcPr>
            <w:tcW w:w="1538" w:type="dxa"/>
            <w:vAlign w:val="center"/>
          </w:tcPr>
          <w:p w14:paraId="598C6641"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17</w:t>
            </w:r>
          </w:p>
        </w:tc>
        <w:tc>
          <w:tcPr>
            <w:tcW w:w="1750" w:type="dxa"/>
            <w:vAlign w:val="center"/>
          </w:tcPr>
          <w:p w14:paraId="7A3B9EEE"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12.1%</w:t>
            </w:r>
          </w:p>
        </w:tc>
      </w:tr>
      <w:tr w:rsidR="006D473C" w:rsidRPr="003E01EE" w14:paraId="2578E4BE" w14:textId="77777777" w:rsidTr="001A61F8">
        <w:trPr>
          <w:trHeight w:val="77"/>
          <w:jc w:val="center"/>
        </w:trPr>
        <w:tc>
          <w:tcPr>
            <w:tcW w:w="3012" w:type="dxa"/>
            <w:vAlign w:val="center"/>
          </w:tcPr>
          <w:p w14:paraId="136E1C8B" w14:textId="77777777" w:rsidR="006D473C" w:rsidRPr="003E01EE" w:rsidRDefault="006D473C" w:rsidP="003E01EE">
            <w:pPr>
              <w:spacing w:after="0" w:line="240" w:lineRule="auto"/>
              <w:ind w:right="29"/>
              <w:rPr>
                <w:rFonts w:ascii="Times New Roman" w:hAnsi="Times New Roman" w:cs="Times New Roman"/>
              </w:rPr>
            </w:pPr>
            <w:r w:rsidRPr="003E01EE">
              <w:rPr>
                <w:rFonts w:ascii="Times New Roman" w:hAnsi="Times New Roman" w:cs="Times New Roman"/>
              </w:rPr>
              <w:t>SMA</w:t>
            </w:r>
          </w:p>
        </w:tc>
        <w:tc>
          <w:tcPr>
            <w:tcW w:w="1538" w:type="dxa"/>
            <w:vAlign w:val="center"/>
          </w:tcPr>
          <w:p w14:paraId="0249B51A"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29</w:t>
            </w:r>
          </w:p>
        </w:tc>
        <w:tc>
          <w:tcPr>
            <w:tcW w:w="1750" w:type="dxa"/>
            <w:vAlign w:val="center"/>
          </w:tcPr>
          <w:p w14:paraId="60B54730"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20.7%</w:t>
            </w:r>
          </w:p>
        </w:tc>
      </w:tr>
      <w:tr w:rsidR="006D473C" w:rsidRPr="003E01EE" w14:paraId="5E585C20" w14:textId="77777777" w:rsidTr="001A61F8">
        <w:trPr>
          <w:trHeight w:val="77"/>
          <w:jc w:val="center"/>
        </w:trPr>
        <w:tc>
          <w:tcPr>
            <w:tcW w:w="3012" w:type="dxa"/>
            <w:vAlign w:val="center"/>
          </w:tcPr>
          <w:p w14:paraId="29EC1182" w14:textId="77777777" w:rsidR="006D473C" w:rsidRPr="003E01EE" w:rsidRDefault="006D473C" w:rsidP="003E01EE">
            <w:pPr>
              <w:spacing w:after="0" w:line="240" w:lineRule="auto"/>
              <w:ind w:right="29"/>
              <w:rPr>
                <w:rFonts w:ascii="Times New Roman" w:hAnsi="Times New Roman" w:cs="Times New Roman"/>
              </w:rPr>
            </w:pPr>
            <w:r w:rsidRPr="003E01EE">
              <w:rPr>
                <w:rFonts w:ascii="Times New Roman" w:hAnsi="Times New Roman" w:cs="Times New Roman"/>
              </w:rPr>
              <w:t>Perguruan Tinggi (D3, S1, S2)</w:t>
            </w:r>
          </w:p>
        </w:tc>
        <w:tc>
          <w:tcPr>
            <w:tcW w:w="1538" w:type="dxa"/>
            <w:vAlign w:val="center"/>
          </w:tcPr>
          <w:p w14:paraId="606882D0"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66</w:t>
            </w:r>
          </w:p>
        </w:tc>
        <w:tc>
          <w:tcPr>
            <w:tcW w:w="1750" w:type="dxa"/>
            <w:vAlign w:val="center"/>
          </w:tcPr>
          <w:p w14:paraId="246F568E"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47.2%</w:t>
            </w:r>
          </w:p>
        </w:tc>
      </w:tr>
      <w:tr w:rsidR="006D473C" w:rsidRPr="003E01EE" w14:paraId="6D5CED52" w14:textId="77777777" w:rsidTr="001A61F8">
        <w:trPr>
          <w:trHeight w:val="77"/>
          <w:jc w:val="center"/>
        </w:trPr>
        <w:tc>
          <w:tcPr>
            <w:tcW w:w="3012" w:type="dxa"/>
            <w:vAlign w:val="center"/>
          </w:tcPr>
          <w:p w14:paraId="7ED32FF5" w14:textId="77777777" w:rsidR="006D473C" w:rsidRPr="003E01EE" w:rsidRDefault="006D473C" w:rsidP="003E01EE">
            <w:pPr>
              <w:spacing w:after="0" w:line="240" w:lineRule="auto"/>
              <w:ind w:right="29"/>
              <w:rPr>
                <w:rFonts w:ascii="Times New Roman" w:hAnsi="Times New Roman" w:cs="Times New Roman"/>
                <w:b/>
                <w:bCs/>
              </w:rPr>
            </w:pPr>
            <w:r w:rsidRPr="003E01EE">
              <w:rPr>
                <w:rFonts w:ascii="Times New Roman" w:hAnsi="Times New Roman" w:cs="Times New Roman"/>
                <w:b/>
                <w:bCs/>
              </w:rPr>
              <w:t>Pekerjaan</w:t>
            </w:r>
          </w:p>
        </w:tc>
        <w:tc>
          <w:tcPr>
            <w:tcW w:w="1538" w:type="dxa"/>
            <w:vAlign w:val="center"/>
          </w:tcPr>
          <w:p w14:paraId="06E3BF45" w14:textId="77777777" w:rsidR="006D473C" w:rsidRPr="003E01EE" w:rsidRDefault="006D473C" w:rsidP="003E01EE">
            <w:pPr>
              <w:spacing w:after="0" w:line="240" w:lineRule="auto"/>
              <w:ind w:right="29"/>
              <w:jc w:val="center"/>
              <w:rPr>
                <w:rFonts w:ascii="Times New Roman" w:hAnsi="Times New Roman" w:cs="Times New Roman"/>
              </w:rPr>
            </w:pPr>
          </w:p>
        </w:tc>
        <w:tc>
          <w:tcPr>
            <w:tcW w:w="1750" w:type="dxa"/>
            <w:vAlign w:val="center"/>
          </w:tcPr>
          <w:p w14:paraId="6A2D77E1" w14:textId="77777777" w:rsidR="006D473C" w:rsidRPr="003E01EE" w:rsidRDefault="006D473C" w:rsidP="003E01EE">
            <w:pPr>
              <w:spacing w:after="0" w:line="240" w:lineRule="auto"/>
              <w:ind w:right="29"/>
              <w:jc w:val="center"/>
              <w:rPr>
                <w:rFonts w:ascii="Times New Roman" w:hAnsi="Times New Roman" w:cs="Times New Roman"/>
              </w:rPr>
            </w:pPr>
          </w:p>
        </w:tc>
      </w:tr>
      <w:tr w:rsidR="006D473C" w:rsidRPr="003E01EE" w14:paraId="3ABCEDD1" w14:textId="77777777" w:rsidTr="001A61F8">
        <w:trPr>
          <w:trHeight w:val="77"/>
          <w:jc w:val="center"/>
        </w:trPr>
        <w:tc>
          <w:tcPr>
            <w:tcW w:w="3012" w:type="dxa"/>
            <w:vAlign w:val="center"/>
          </w:tcPr>
          <w:p w14:paraId="210942ED" w14:textId="77777777" w:rsidR="006D473C" w:rsidRPr="003E01EE" w:rsidRDefault="006D473C" w:rsidP="003E01EE">
            <w:pPr>
              <w:spacing w:after="0" w:line="240" w:lineRule="auto"/>
              <w:ind w:right="29"/>
              <w:rPr>
                <w:rFonts w:ascii="Times New Roman" w:hAnsi="Times New Roman" w:cs="Times New Roman"/>
              </w:rPr>
            </w:pPr>
            <w:r w:rsidRPr="003E01EE">
              <w:rPr>
                <w:rFonts w:ascii="Times New Roman" w:hAnsi="Times New Roman" w:cs="Times New Roman"/>
              </w:rPr>
              <w:t>Tidak bekerja</w:t>
            </w:r>
          </w:p>
        </w:tc>
        <w:tc>
          <w:tcPr>
            <w:tcW w:w="1538" w:type="dxa"/>
            <w:vAlign w:val="center"/>
          </w:tcPr>
          <w:p w14:paraId="7B59335E"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25</w:t>
            </w:r>
          </w:p>
        </w:tc>
        <w:tc>
          <w:tcPr>
            <w:tcW w:w="1750" w:type="dxa"/>
            <w:vAlign w:val="center"/>
          </w:tcPr>
          <w:p w14:paraId="2814A2F9"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17.9%</w:t>
            </w:r>
          </w:p>
        </w:tc>
      </w:tr>
      <w:tr w:rsidR="006D473C" w:rsidRPr="003E01EE" w14:paraId="2C65E1FE" w14:textId="77777777" w:rsidTr="001A61F8">
        <w:trPr>
          <w:trHeight w:val="77"/>
          <w:jc w:val="center"/>
        </w:trPr>
        <w:tc>
          <w:tcPr>
            <w:tcW w:w="3012" w:type="dxa"/>
            <w:vAlign w:val="center"/>
          </w:tcPr>
          <w:p w14:paraId="7CFC5013" w14:textId="77777777" w:rsidR="006D473C" w:rsidRPr="003E01EE" w:rsidRDefault="006D473C" w:rsidP="003E01EE">
            <w:pPr>
              <w:spacing w:after="0" w:line="240" w:lineRule="auto"/>
              <w:ind w:right="29"/>
              <w:rPr>
                <w:rFonts w:ascii="Times New Roman" w:hAnsi="Times New Roman" w:cs="Times New Roman"/>
              </w:rPr>
            </w:pPr>
            <w:r w:rsidRPr="003E01EE">
              <w:rPr>
                <w:rFonts w:ascii="Times New Roman" w:hAnsi="Times New Roman" w:cs="Times New Roman"/>
              </w:rPr>
              <w:t>Ibu Rumah Tangga</w:t>
            </w:r>
          </w:p>
        </w:tc>
        <w:tc>
          <w:tcPr>
            <w:tcW w:w="1538" w:type="dxa"/>
            <w:vAlign w:val="center"/>
          </w:tcPr>
          <w:p w14:paraId="7698F158"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5</w:t>
            </w:r>
          </w:p>
        </w:tc>
        <w:tc>
          <w:tcPr>
            <w:tcW w:w="1750" w:type="dxa"/>
            <w:vAlign w:val="center"/>
          </w:tcPr>
          <w:p w14:paraId="646FB454"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3.5%</w:t>
            </w:r>
          </w:p>
        </w:tc>
      </w:tr>
      <w:tr w:rsidR="006D473C" w:rsidRPr="003E01EE" w14:paraId="4F20674C" w14:textId="77777777" w:rsidTr="001A61F8">
        <w:trPr>
          <w:trHeight w:val="77"/>
          <w:jc w:val="center"/>
        </w:trPr>
        <w:tc>
          <w:tcPr>
            <w:tcW w:w="3012" w:type="dxa"/>
            <w:vAlign w:val="center"/>
          </w:tcPr>
          <w:p w14:paraId="5B9BA131" w14:textId="77777777" w:rsidR="006D473C" w:rsidRPr="003E01EE" w:rsidRDefault="006D473C" w:rsidP="003E01EE">
            <w:pPr>
              <w:spacing w:after="0" w:line="240" w:lineRule="auto"/>
              <w:ind w:right="29"/>
              <w:rPr>
                <w:rFonts w:ascii="Times New Roman" w:hAnsi="Times New Roman" w:cs="Times New Roman"/>
              </w:rPr>
            </w:pPr>
            <w:r w:rsidRPr="003E01EE">
              <w:rPr>
                <w:rFonts w:ascii="Times New Roman" w:hAnsi="Times New Roman" w:cs="Times New Roman"/>
              </w:rPr>
              <w:t>Swasta</w:t>
            </w:r>
          </w:p>
        </w:tc>
        <w:tc>
          <w:tcPr>
            <w:tcW w:w="1538" w:type="dxa"/>
            <w:vAlign w:val="center"/>
          </w:tcPr>
          <w:p w14:paraId="7C83BF6C"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25</w:t>
            </w:r>
          </w:p>
        </w:tc>
        <w:tc>
          <w:tcPr>
            <w:tcW w:w="1750" w:type="dxa"/>
            <w:vAlign w:val="center"/>
          </w:tcPr>
          <w:p w14:paraId="65537E47"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17.9%</w:t>
            </w:r>
          </w:p>
        </w:tc>
      </w:tr>
      <w:tr w:rsidR="006D473C" w:rsidRPr="003E01EE" w14:paraId="7D322798" w14:textId="77777777" w:rsidTr="001A61F8">
        <w:trPr>
          <w:trHeight w:val="77"/>
          <w:jc w:val="center"/>
        </w:trPr>
        <w:tc>
          <w:tcPr>
            <w:tcW w:w="3012" w:type="dxa"/>
            <w:vAlign w:val="center"/>
          </w:tcPr>
          <w:p w14:paraId="2927B1F7" w14:textId="77777777" w:rsidR="006D473C" w:rsidRPr="003E01EE" w:rsidRDefault="006D473C" w:rsidP="003E01EE">
            <w:pPr>
              <w:spacing w:after="0" w:line="240" w:lineRule="auto"/>
              <w:ind w:right="29"/>
              <w:rPr>
                <w:rFonts w:ascii="Times New Roman" w:hAnsi="Times New Roman" w:cs="Times New Roman"/>
              </w:rPr>
            </w:pPr>
            <w:r w:rsidRPr="003E01EE">
              <w:rPr>
                <w:rFonts w:ascii="Times New Roman" w:hAnsi="Times New Roman" w:cs="Times New Roman"/>
              </w:rPr>
              <w:t>Wiraswasta</w:t>
            </w:r>
          </w:p>
        </w:tc>
        <w:tc>
          <w:tcPr>
            <w:tcW w:w="1538" w:type="dxa"/>
            <w:vAlign w:val="center"/>
          </w:tcPr>
          <w:p w14:paraId="72E32506"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54</w:t>
            </w:r>
          </w:p>
        </w:tc>
        <w:tc>
          <w:tcPr>
            <w:tcW w:w="1750" w:type="dxa"/>
            <w:vAlign w:val="center"/>
          </w:tcPr>
          <w:p w14:paraId="0F103E49"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38.6%</w:t>
            </w:r>
          </w:p>
        </w:tc>
      </w:tr>
      <w:tr w:rsidR="006D473C" w:rsidRPr="003E01EE" w14:paraId="350018DB" w14:textId="77777777" w:rsidTr="001A61F8">
        <w:trPr>
          <w:trHeight w:val="77"/>
          <w:jc w:val="center"/>
        </w:trPr>
        <w:tc>
          <w:tcPr>
            <w:tcW w:w="3012" w:type="dxa"/>
            <w:vAlign w:val="center"/>
          </w:tcPr>
          <w:p w14:paraId="0825F173" w14:textId="77777777" w:rsidR="006D473C" w:rsidRPr="003E01EE" w:rsidRDefault="006D473C" w:rsidP="003E01EE">
            <w:pPr>
              <w:spacing w:after="0" w:line="240" w:lineRule="auto"/>
              <w:ind w:right="29"/>
              <w:rPr>
                <w:rFonts w:ascii="Times New Roman" w:hAnsi="Times New Roman" w:cs="Times New Roman"/>
              </w:rPr>
            </w:pPr>
            <w:r w:rsidRPr="003E01EE">
              <w:rPr>
                <w:rFonts w:ascii="Times New Roman" w:hAnsi="Times New Roman" w:cs="Times New Roman"/>
              </w:rPr>
              <w:t>PNS</w:t>
            </w:r>
          </w:p>
        </w:tc>
        <w:tc>
          <w:tcPr>
            <w:tcW w:w="1538" w:type="dxa"/>
            <w:vAlign w:val="center"/>
          </w:tcPr>
          <w:p w14:paraId="32AC8CBD"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31</w:t>
            </w:r>
          </w:p>
        </w:tc>
        <w:tc>
          <w:tcPr>
            <w:tcW w:w="1750" w:type="dxa"/>
            <w:vAlign w:val="center"/>
          </w:tcPr>
          <w:p w14:paraId="209FFED6"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22.1%</w:t>
            </w:r>
          </w:p>
        </w:tc>
      </w:tr>
      <w:tr w:rsidR="006D473C" w:rsidRPr="003E01EE" w14:paraId="633A1C92" w14:textId="77777777" w:rsidTr="001A61F8">
        <w:trPr>
          <w:trHeight w:val="77"/>
          <w:jc w:val="center"/>
        </w:trPr>
        <w:tc>
          <w:tcPr>
            <w:tcW w:w="3012" w:type="dxa"/>
            <w:vAlign w:val="center"/>
            <w:hideMark/>
          </w:tcPr>
          <w:p w14:paraId="5FC65D7A" w14:textId="77777777" w:rsidR="006D473C" w:rsidRPr="003E01EE" w:rsidRDefault="006D473C" w:rsidP="003E01EE">
            <w:pPr>
              <w:spacing w:after="0" w:line="240" w:lineRule="auto"/>
              <w:ind w:right="29"/>
              <w:rPr>
                <w:rFonts w:ascii="Times New Roman" w:hAnsi="Times New Roman" w:cs="Times New Roman"/>
                <w:b/>
                <w:bCs/>
              </w:rPr>
            </w:pPr>
            <w:r w:rsidRPr="003E01EE">
              <w:rPr>
                <w:rFonts w:ascii="Times New Roman" w:hAnsi="Times New Roman" w:cs="Times New Roman"/>
                <w:b/>
                <w:bCs/>
              </w:rPr>
              <w:t>Penyakit Penyerta</w:t>
            </w:r>
          </w:p>
        </w:tc>
        <w:tc>
          <w:tcPr>
            <w:tcW w:w="1538" w:type="dxa"/>
            <w:vAlign w:val="center"/>
            <w:hideMark/>
          </w:tcPr>
          <w:p w14:paraId="57FCFBF1" w14:textId="77777777" w:rsidR="006D473C" w:rsidRPr="003E01EE" w:rsidRDefault="006D473C" w:rsidP="003E01EE">
            <w:pPr>
              <w:spacing w:after="0" w:line="240" w:lineRule="auto"/>
              <w:ind w:right="29"/>
              <w:rPr>
                <w:rFonts w:ascii="Times New Roman" w:hAnsi="Times New Roman" w:cs="Times New Roman"/>
                <w:b/>
                <w:bCs/>
              </w:rPr>
            </w:pPr>
          </w:p>
        </w:tc>
        <w:tc>
          <w:tcPr>
            <w:tcW w:w="1750" w:type="dxa"/>
            <w:vAlign w:val="center"/>
            <w:hideMark/>
          </w:tcPr>
          <w:p w14:paraId="1F5A389A" w14:textId="77777777" w:rsidR="006D473C" w:rsidRPr="003E01EE" w:rsidRDefault="006D473C" w:rsidP="003E01EE">
            <w:pPr>
              <w:spacing w:after="0" w:line="240" w:lineRule="auto"/>
              <w:ind w:right="29"/>
              <w:jc w:val="center"/>
              <w:rPr>
                <w:rFonts w:ascii="Times New Roman" w:hAnsi="Times New Roman" w:cs="Times New Roman"/>
              </w:rPr>
            </w:pPr>
          </w:p>
        </w:tc>
      </w:tr>
      <w:tr w:rsidR="006D473C" w:rsidRPr="003E01EE" w14:paraId="4D0C71D9" w14:textId="77777777" w:rsidTr="001A61F8">
        <w:trPr>
          <w:trHeight w:val="77"/>
          <w:jc w:val="center"/>
        </w:trPr>
        <w:tc>
          <w:tcPr>
            <w:tcW w:w="3012" w:type="dxa"/>
            <w:vAlign w:val="center"/>
            <w:hideMark/>
          </w:tcPr>
          <w:p w14:paraId="476708D2" w14:textId="77777777" w:rsidR="006D473C" w:rsidRPr="003E01EE" w:rsidRDefault="006D473C" w:rsidP="003E01EE">
            <w:pPr>
              <w:spacing w:after="0" w:line="240" w:lineRule="auto"/>
              <w:ind w:right="29"/>
              <w:rPr>
                <w:rFonts w:ascii="Times New Roman" w:hAnsi="Times New Roman" w:cs="Times New Roman"/>
              </w:rPr>
            </w:pPr>
            <w:r w:rsidRPr="003E01EE">
              <w:rPr>
                <w:rFonts w:ascii="Times New Roman" w:hAnsi="Times New Roman" w:cs="Times New Roman"/>
              </w:rPr>
              <w:t>Tidak ada</w:t>
            </w:r>
          </w:p>
        </w:tc>
        <w:tc>
          <w:tcPr>
            <w:tcW w:w="1538" w:type="dxa"/>
            <w:vAlign w:val="center"/>
          </w:tcPr>
          <w:p w14:paraId="56CA3CD3"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42</w:t>
            </w:r>
          </w:p>
        </w:tc>
        <w:tc>
          <w:tcPr>
            <w:tcW w:w="1750" w:type="dxa"/>
            <w:vAlign w:val="center"/>
          </w:tcPr>
          <w:p w14:paraId="278C5102"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30.0%</w:t>
            </w:r>
          </w:p>
        </w:tc>
      </w:tr>
      <w:tr w:rsidR="006D473C" w:rsidRPr="003E01EE" w14:paraId="42E06AE6" w14:textId="77777777" w:rsidTr="001A61F8">
        <w:trPr>
          <w:trHeight w:val="77"/>
          <w:jc w:val="center"/>
        </w:trPr>
        <w:tc>
          <w:tcPr>
            <w:tcW w:w="3012" w:type="dxa"/>
            <w:vAlign w:val="center"/>
            <w:hideMark/>
          </w:tcPr>
          <w:p w14:paraId="71786D8B" w14:textId="77777777" w:rsidR="006D473C" w:rsidRPr="003E01EE" w:rsidRDefault="006D473C" w:rsidP="003E01EE">
            <w:pPr>
              <w:spacing w:after="0" w:line="240" w:lineRule="auto"/>
              <w:ind w:right="29"/>
              <w:rPr>
                <w:rFonts w:ascii="Times New Roman" w:hAnsi="Times New Roman" w:cs="Times New Roman"/>
              </w:rPr>
            </w:pPr>
            <w:r w:rsidRPr="003E01EE">
              <w:rPr>
                <w:rFonts w:ascii="Times New Roman" w:hAnsi="Times New Roman" w:cs="Times New Roman"/>
              </w:rPr>
              <w:t>Diabetes</w:t>
            </w:r>
          </w:p>
        </w:tc>
        <w:tc>
          <w:tcPr>
            <w:tcW w:w="1538" w:type="dxa"/>
            <w:vAlign w:val="center"/>
          </w:tcPr>
          <w:p w14:paraId="340F53ED"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28</w:t>
            </w:r>
          </w:p>
        </w:tc>
        <w:tc>
          <w:tcPr>
            <w:tcW w:w="1750" w:type="dxa"/>
            <w:vAlign w:val="center"/>
          </w:tcPr>
          <w:p w14:paraId="4B136A43"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20.0%</w:t>
            </w:r>
          </w:p>
        </w:tc>
      </w:tr>
      <w:tr w:rsidR="006D473C" w:rsidRPr="003E01EE" w14:paraId="50F93C80" w14:textId="77777777" w:rsidTr="001A61F8">
        <w:trPr>
          <w:trHeight w:val="77"/>
          <w:jc w:val="center"/>
        </w:trPr>
        <w:tc>
          <w:tcPr>
            <w:tcW w:w="3012" w:type="dxa"/>
            <w:tcBorders>
              <w:bottom w:val="single" w:sz="4" w:space="0" w:color="auto"/>
            </w:tcBorders>
            <w:vAlign w:val="center"/>
          </w:tcPr>
          <w:p w14:paraId="3671DC3C" w14:textId="77777777" w:rsidR="006D473C" w:rsidRPr="003E01EE" w:rsidRDefault="006D473C" w:rsidP="003E01EE">
            <w:pPr>
              <w:spacing w:after="0" w:line="240" w:lineRule="auto"/>
              <w:ind w:right="29"/>
              <w:rPr>
                <w:rFonts w:ascii="Times New Roman" w:hAnsi="Times New Roman" w:cs="Times New Roman"/>
              </w:rPr>
            </w:pPr>
            <w:r w:rsidRPr="003E01EE">
              <w:rPr>
                <w:rFonts w:ascii="Times New Roman" w:hAnsi="Times New Roman" w:cs="Times New Roman"/>
              </w:rPr>
              <w:t>Jantung</w:t>
            </w:r>
          </w:p>
        </w:tc>
        <w:tc>
          <w:tcPr>
            <w:tcW w:w="1538" w:type="dxa"/>
            <w:tcBorders>
              <w:bottom w:val="single" w:sz="4" w:space="0" w:color="auto"/>
            </w:tcBorders>
            <w:vAlign w:val="center"/>
          </w:tcPr>
          <w:p w14:paraId="491ACC1A"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40</w:t>
            </w:r>
          </w:p>
        </w:tc>
        <w:tc>
          <w:tcPr>
            <w:tcW w:w="1750" w:type="dxa"/>
            <w:tcBorders>
              <w:bottom w:val="single" w:sz="4" w:space="0" w:color="auto"/>
            </w:tcBorders>
            <w:vAlign w:val="center"/>
          </w:tcPr>
          <w:p w14:paraId="2414E746"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28.6%</w:t>
            </w:r>
          </w:p>
        </w:tc>
      </w:tr>
      <w:tr w:rsidR="006D473C" w:rsidRPr="003E01EE" w14:paraId="6A3C649D" w14:textId="77777777" w:rsidTr="001A61F8">
        <w:trPr>
          <w:trHeight w:val="77"/>
          <w:jc w:val="center"/>
        </w:trPr>
        <w:tc>
          <w:tcPr>
            <w:tcW w:w="3012" w:type="dxa"/>
            <w:tcBorders>
              <w:top w:val="single" w:sz="4" w:space="0" w:color="auto"/>
              <w:bottom w:val="single" w:sz="4" w:space="0" w:color="auto"/>
            </w:tcBorders>
            <w:vAlign w:val="center"/>
          </w:tcPr>
          <w:p w14:paraId="0492CCB3" w14:textId="77777777" w:rsidR="006D473C" w:rsidRPr="003E01EE" w:rsidRDefault="006D473C" w:rsidP="003E01EE">
            <w:pPr>
              <w:spacing w:after="0" w:line="240" w:lineRule="auto"/>
              <w:ind w:right="29"/>
              <w:rPr>
                <w:rFonts w:ascii="Times New Roman" w:hAnsi="Times New Roman" w:cs="Times New Roman"/>
              </w:rPr>
            </w:pPr>
            <w:r w:rsidRPr="003E01EE">
              <w:rPr>
                <w:rFonts w:ascii="Times New Roman" w:hAnsi="Times New Roman" w:cs="Times New Roman"/>
              </w:rPr>
              <w:t>Kolesterol</w:t>
            </w:r>
          </w:p>
        </w:tc>
        <w:tc>
          <w:tcPr>
            <w:tcW w:w="1538" w:type="dxa"/>
            <w:tcBorders>
              <w:top w:val="single" w:sz="4" w:space="0" w:color="auto"/>
              <w:bottom w:val="single" w:sz="4" w:space="0" w:color="auto"/>
            </w:tcBorders>
            <w:vAlign w:val="center"/>
          </w:tcPr>
          <w:p w14:paraId="0EC3AC79"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30</w:t>
            </w:r>
          </w:p>
        </w:tc>
        <w:tc>
          <w:tcPr>
            <w:tcW w:w="1750" w:type="dxa"/>
            <w:tcBorders>
              <w:top w:val="single" w:sz="4" w:space="0" w:color="auto"/>
              <w:bottom w:val="single" w:sz="4" w:space="0" w:color="auto"/>
            </w:tcBorders>
            <w:vAlign w:val="center"/>
          </w:tcPr>
          <w:p w14:paraId="03BC4F57" w14:textId="77777777" w:rsidR="006D473C" w:rsidRPr="003E01EE" w:rsidRDefault="006D473C" w:rsidP="003E01EE">
            <w:pPr>
              <w:spacing w:after="0" w:line="240" w:lineRule="auto"/>
              <w:ind w:right="29"/>
              <w:jc w:val="center"/>
              <w:rPr>
                <w:rFonts w:ascii="Times New Roman" w:hAnsi="Times New Roman" w:cs="Times New Roman"/>
              </w:rPr>
            </w:pPr>
            <w:r w:rsidRPr="003E01EE">
              <w:rPr>
                <w:rFonts w:ascii="Times New Roman" w:hAnsi="Times New Roman" w:cs="Times New Roman"/>
              </w:rPr>
              <w:t>21.4%</w:t>
            </w:r>
          </w:p>
        </w:tc>
      </w:tr>
    </w:tbl>
    <w:p w14:paraId="29ECDB17" w14:textId="77777777" w:rsidR="006D473C" w:rsidRPr="003E01EE" w:rsidRDefault="006D473C" w:rsidP="003E01EE">
      <w:pPr>
        <w:spacing w:after="0" w:line="360" w:lineRule="auto"/>
        <w:ind w:right="26"/>
        <w:jc w:val="center"/>
        <w:rPr>
          <w:rFonts w:ascii="Times New Roman" w:hAnsi="Times New Roman" w:cs="Times New Roman"/>
          <w:i/>
          <w:sz w:val="20"/>
          <w:szCs w:val="24"/>
        </w:rPr>
      </w:pPr>
      <w:r w:rsidRPr="003E01EE">
        <w:rPr>
          <w:rFonts w:ascii="Times New Roman" w:hAnsi="Times New Roman" w:cs="Times New Roman"/>
          <w:i/>
          <w:sz w:val="20"/>
          <w:szCs w:val="24"/>
        </w:rPr>
        <w:t>Sumber: Data Primer yang Diolah, 2025</w:t>
      </w:r>
    </w:p>
    <w:p w14:paraId="7E9DC516" w14:textId="77777777" w:rsidR="006D473C" w:rsidRPr="006D473C" w:rsidRDefault="006D473C" w:rsidP="003E01EE">
      <w:pPr>
        <w:spacing w:after="0" w:line="360" w:lineRule="auto"/>
        <w:ind w:right="26"/>
        <w:jc w:val="both"/>
        <w:rPr>
          <w:rFonts w:ascii="Times New Roman" w:hAnsi="Times New Roman" w:cs="Times New Roman"/>
          <w:bCs/>
          <w:sz w:val="24"/>
          <w:szCs w:val="24"/>
        </w:rPr>
      </w:pPr>
    </w:p>
    <w:p w14:paraId="059EE4FE" w14:textId="77777777" w:rsidR="006D473C" w:rsidRPr="006D473C" w:rsidRDefault="006D473C" w:rsidP="003E01EE">
      <w:pPr>
        <w:spacing w:after="0" w:line="360" w:lineRule="auto"/>
        <w:ind w:right="26" w:firstLine="720"/>
        <w:jc w:val="both"/>
        <w:rPr>
          <w:rFonts w:ascii="Times New Roman" w:hAnsi="Times New Roman" w:cs="Times New Roman"/>
          <w:bCs/>
          <w:sz w:val="24"/>
          <w:szCs w:val="24"/>
        </w:rPr>
      </w:pPr>
      <w:r w:rsidRPr="006D473C">
        <w:rPr>
          <w:rFonts w:ascii="Times New Roman" w:hAnsi="Times New Roman" w:cs="Times New Roman"/>
          <w:bCs/>
          <w:sz w:val="24"/>
          <w:szCs w:val="24"/>
          <w:lang w:val="de-CH"/>
        </w:rPr>
        <w:t xml:space="preserve">Tabel 1 menunjukkan distribusi frekuensi karakteristik responden di Poli Penyakit Dalam RSI Sultan Agung Semarang. </w:t>
      </w:r>
      <w:r w:rsidRPr="006D473C">
        <w:rPr>
          <w:rFonts w:ascii="Times New Roman" w:hAnsi="Times New Roman" w:cs="Times New Roman"/>
          <w:bCs/>
          <w:sz w:val="24"/>
          <w:szCs w:val="24"/>
        </w:rPr>
        <w:t xml:space="preserve">Pada variabel jenis kelamin, jumlah responden laki-laki dan perempuan sama banyak, yaitu masing-masing 70 orang atau 50%. Dari sisi usia, kelompok usia terbanyak adalah responden berusia 30–40 tahun dan 51–60 tahun, masing-masing sebanyak 38 orang (27,1%). Sementara itu, kelompok usia yang paling sedikit adalah 41–50 tahun dengan jumlah 30 orang (21,4%). Pada variabel pendidikan, responden dengan tingkat pendidikan perguruan tinggi (D3, S1, S2) mendominasi, yakni sebanyak 66 orang (47,2%). Sebaliknya, tingkat pendidikan yang paling sedikit adalah SMP dengan jumlah 17 orang (12,1%). Berdasarkan pekerjaan, mayoritas responden bekerja sebagai wiraswasta dengan jumlah 54 orang (38,6%). Sementara itu, yang paling sedikit adalah responden dengan status ibu rumah tangga, yaitu hanya 5 orang (3,5%). Untuk variabel penyakit penyerta, kelompok terbanyak adalah responden yang tidak memiliki penyakit penyerta selain hipertensi, yaitu 42 orang (30%). Sedangkan kelompok paling sedikit adalah responden dengan penyakit penyerta diabetes, yaitu 28 orang (20%). </w:t>
      </w:r>
    </w:p>
    <w:p w14:paraId="3BC38B76" w14:textId="77777777" w:rsidR="006D473C" w:rsidRPr="008C39F2" w:rsidRDefault="006D473C" w:rsidP="008B62B4">
      <w:pPr>
        <w:pStyle w:val="Heading2"/>
        <w:spacing w:before="0" w:line="360" w:lineRule="auto"/>
        <w:ind w:right="26"/>
        <w:jc w:val="both"/>
        <w:rPr>
          <w:rFonts w:ascii="Times New Roman" w:hAnsi="Times New Roman" w:cs="Times New Roman"/>
          <w:bCs/>
          <w:color w:val="auto"/>
          <w:sz w:val="24"/>
          <w:szCs w:val="24"/>
          <w:lang w:val="en-US"/>
        </w:rPr>
      </w:pPr>
      <w:bookmarkStart w:id="5" w:name="_Toc207136732"/>
      <w:r w:rsidRPr="008C39F2">
        <w:rPr>
          <w:rFonts w:ascii="Times New Roman" w:hAnsi="Times New Roman" w:cs="Times New Roman"/>
          <w:bCs/>
          <w:color w:val="auto"/>
          <w:sz w:val="24"/>
          <w:szCs w:val="24"/>
        </w:rPr>
        <w:t>Analisis Univariat</w:t>
      </w:r>
      <w:bookmarkEnd w:id="5"/>
    </w:p>
    <w:p w14:paraId="57CA07A1" w14:textId="77777777" w:rsidR="006D473C" w:rsidRPr="006D473C" w:rsidRDefault="006D473C" w:rsidP="003E01EE">
      <w:pPr>
        <w:pStyle w:val="ListParagraph"/>
        <w:spacing w:after="0" w:line="360" w:lineRule="auto"/>
        <w:ind w:left="0" w:right="26" w:firstLine="720"/>
        <w:jc w:val="both"/>
        <w:rPr>
          <w:rFonts w:ascii="Times New Roman" w:hAnsi="Times New Roman" w:cs="Times New Roman"/>
          <w:sz w:val="24"/>
          <w:szCs w:val="24"/>
          <w:lang w:val="en-US"/>
        </w:rPr>
      </w:pPr>
      <w:proofErr w:type="spellStart"/>
      <w:r w:rsidRPr="006D473C">
        <w:rPr>
          <w:rFonts w:ascii="Times New Roman" w:hAnsi="Times New Roman" w:cs="Times New Roman"/>
          <w:sz w:val="24"/>
          <w:szCs w:val="24"/>
          <w:lang w:val="en-US"/>
        </w:rPr>
        <w:t>Analisis</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univariat</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pada</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penelitian</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ini</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mendeskripsikan</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variabel</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penelitian</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ini</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dalam</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bentuk</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distribusi</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frekuensi</w:t>
      </w:r>
      <w:proofErr w:type="spellEnd"/>
      <w:r w:rsidRPr="006D473C">
        <w:rPr>
          <w:rFonts w:ascii="Times New Roman" w:hAnsi="Times New Roman" w:cs="Times New Roman"/>
          <w:sz w:val="24"/>
          <w:szCs w:val="24"/>
          <w:lang w:val="en-US"/>
        </w:rPr>
        <w:t xml:space="preserve">, yang </w:t>
      </w:r>
      <w:proofErr w:type="spellStart"/>
      <w:r w:rsidRPr="006D473C">
        <w:rPr>
          <w:rFonts w:ascii="Times New Roman" w:hAnsi="Times New Roman" w:cs="Times New Roman"/>
          <w:sz w:val="24"/>
          <w:szCs w:val="24"/>
          <w:lang w:val="en-US"/>
        </w:rPr>
        <w:t>antara</w:t>
      </w:r>
      <w:proofErr w:type="spellEnd"/>
      <w:r w:rsidRPr="006D473C">
        <w:rPr>
          <w:rFonts w:ascii="Times New Roman" w:hAnsi="Times New Roman" w:cs="Times New Roman"/>
          <w:sz w:val="24"/>
          <w:szCs w:val="24"/>
          <w:lang w:val="en-US"/>
        </w:rPr>
        <w:t xml:space="preserve"> lain </w:t>
      </w:r>
      <w:proofErr w:type="spellStart"/>
      <w:r w:rsidRPr="006D473C">
        <w:rPr>
          <w:rFonts w:ascii="Times New Roman" w:hAnsi="Times New Roman" w:cs="Times New Roman"/>
          <w:sz w:val="24"/>
          <w:szCs w:val="24"/>
          <w:lang w:val="en-US"/>
        </w:rPr>
        <w:t>sebagai</w:t>
      </w:r>
      <w:proofErr w:type="spellEnd"/>
      <w:r w:rsidRPr="006D473C">
        <w:rPr>
          <w:rFonts w:ascii="Times New Roman" w:hAnsi="Times New Roman" w:cs="Times New Roman"/>
          <w:sz w:val="24"/>
          <w:szCs w:val="24"/>
          <w:lang w:val="en-US"/>
        </w:rPr>
        <w:t xml:space="preserve"> </w:t>
      </w:r>
      <w:proofErr w:type="spellStart"/>
      <w:r w:rsidRPr="006D473C">
        <w:rPr>
          <w:rFonts w:ascii="Times New Roman" w:hAnsi="Times New Roman" w:cs="Times New Roman"/>
          <w:sz w:val="24"/>
          <w:szCs w:val="24"/>
          <w:lang w:val="en-US"/>
        </w:rPr>
        <w:t>berikut</w:t>
      </w:r>
      <w:proofErr w:type="spellEnd"/>
      <w:r w:rsidRPr="006D473C">
        <w:rPr>
          <w:rFonts w:ascii="Times New Roman" w:hAnsi="Times New Roman" w:cs="Times New Roman"/>
          <w:sz w:val="24"/>
          <w:szCs w:val="24"/>
          <w:lang w:val="en-US"/>
        </w:rPr>
        <w:t xml:space="preserve">: </w:t>
      </w:r>
    </w:p>
    <w:p w14:paraId="7C939C8D" w14:textId="3B01D063" w:rsidR="006D473C" w:rsidRPr="003E01EE" w:rsidRDefault="006D473C" w:rsidP="003E01EE">
      <w:pPr>
        <w:pStyle w:val="dtabel"/>
        <w:tabs>
          <w:tab w:val="left" w:pos="1418"/>
        </w:tabs>
        <w:spacing w:line="360" w:lineRule="auto"/>
        <w:ind w:right="26"/>
        <w:rPr>
          <w:b w:val="0"/>
          <w:sz w:val="24"/>
        </w:rPr>
      </w:pPr>
      <w:bookmarkStart w:id="6" w:name="_Toc207136577"/>
      <w:r w:rsidRPr="006D473C">
        <w:rPr>
          <w:sz w:val="24"/>
        </w:rPr>
        <w:t xml:space="preserve">Tabel 2. </w:t>
      </w:r>
      <w:proofErr w:type="spellStart"/>
      <w:r w:rsidRPr="003E01EE">
        <w:rPr>
          <w:b w:val="0"/>
          <w:sz w:val="24"/>
        </w:rPr>
        <w:t>Distribusi</w:t>
      </w:r>
      <w:proofErr w:type="spellEnd"/>
      <w:r w:rsidRPr="003E01EE">
        <w:rPr>
          <w:b w:val="0"/>
          <w:sz w:val="24"/>
        </w:rPr>
        <w:t xml:space="preserve"> </w:t>
      </w:r>
      <w:proofErr w:type="spellStart"/>
      <w:r w:rsidRPr="003E01EE">
        <w:rPr>
          <w:b w:val="0"/>
          <w:sz w:val="24"/>
        </w:rPr>
        <w:t>Frekuensi</w:t>
      </w:r>
      <w:proofErr w:type="spellEnd"/>
      <w:r w:rsidRPr="003E01EE">
        <w:rPr>
          <w:b w:val="0"/>
          <w:sz w:val="24"/>
        </w:rPr>
        <w:t xml:space="preserve"> </w:t>
      </w:r>
      <w:proofErr w:type="spellStart"/>
      <w:r w:rsidRPr="003E01EE">
        <w:rPr>
          <w:b w:val="0"/>
          <w:sz w:val="24"/>
        </w:rPr>
        <w:t>Dukungan</w:t>
      </w:r>
      <w:proofErr w:type="spellEnd"/>
      <w:r w:rsidRPr="003E01EE">
        <w:rPr>
          <w:b w:val="0"/>
          <w:sz w:val="24"/>
        </w:rPr>
        <w:t xml:space="preserve"> Tenaga </w:t>
      </w:r>
      <w:proofErr w:type="spellStart"/>
      <w:r w:rsidRPr="003E01EE">
        <w:rPr>
          <w:b w:val="0"/>
          <w:sz w:val="24"/>
        </w:rPr>
        <w:t>Kesehatan</w:t>
      </w:r>
      <w:proofErr w:type="spellEnd"/>
      <w:r w:rsidRPr="003E01EE">
        <w:rPr>
          <w:b w:val="0"/>
          <w:sz w:val="24"/>
        </w:rPr>
        <w:t xml:space="preserve">, Tingkat </w:t>
      </w:r>
      <w:proofErr w:type="spellStart"/>
      <w:r w:rsidRPr="003E01EE">
        <w:rPr>
          <w:b w:val="0"/>
          <w:sz w:val="24"/>
        </w:rPr>
        <w:t>Pengetahuan</w:t>
      </w:r>
      <w:proofErr w:type="spellEnd"/>
      <w:r w:rsidRPr="003E01EE">
        <w:rPr>
          <w:b w:val="0"/>
          <w:sz w:val="24"/>
        </w:rPr>
        <w:t xml:space="preserve"> </w:t>
      </w:r>
      <w:proofErr w:type="spellStart"/>
      <w:r w:rsidRPr="003E01EE">
        <w:rPr>
          <w:b w:val="0"/>
          <w:sz w:val="24"/>
        </w:rPr>
        <w:t>Hipertensi</w:t>
      </w:r>
      <w:proofErr w:type="spellEnd"/>
      <w:r w:rsidRPr="003E01EE">
        <w:rPr>
          <w:b w:val="0"/>
          <w:sz w:val="24"/>
        </w:rPr>
        <w:t xml:space="preserve"> </w:t>
      </w:r>
      <w:proofErr w:type="spellStart"/>
      <w:r w:rsidRPr="003E01EE">
        <w:rPr>
          <w:b w:val="0"/>
          <w:sz w:val="24"/>
        </w:rPr>
        <w:t>dan</w:t>
      </w:r>
      <w:proofErr w:type="spellEnd"/>
      <w:r w:rsidRPr="003E01EE">
        <w:rPr>
          <w:b w:val="0"/>
          <w:sz w:val="24"/>
        </w:rPr>
        <w:t xml:space="preserve"> </w:t>
      </w:r>
      <w:proofErr w:type="spellStart"/>
      <w:r w:rsidRPr="003E01EE">
        <w:rPr>
          <w:b w:val="0"/>
          <w:sz w:val="24"/>
        </w:rPr>
        <w:t>Pola</w:t>
      </w:r>
      <w:proofErr w:type="spellEnd"/>
      <w:r w:rsidRPr="003E01EE">
        <w:rPr>
          <w:b w:val="0"/>
          <w:sz w:val="24"/>
        </w:rPr>
        <w:t xml:space="preserve"> Diet </w:t>
      </w:r>
      <w:proofErr w:type="spellStart"/>
      <w:r w:rsidRPr="003E01EE">
        <w:rPr>
          <w:b w:val="0"/>
          <w:sz w:val="24"/>
        </w:rPr>
        <w:t>Hipertensi</w:t>
      </w:r>
      <w:proofErr w:type="spellEnd"/>
      <w:r w:rsidRPr="003E01EE">
        <w:rPr>
          <w:b w:val="0"/>
          <w:sz w:val="24"/>
        </w:rPr>
        <w:t xml:space="preserve"> </w:t>
      </w:r>
      <w:proofErr w:type="spellStart"/>
      <w:r w:rsidRPr="003E01EE">
        <w:rPr>
          <w:b w:val="0"/>
          <w:sz w:val="24"/>
        </w:rPr>
        <w:t>Pasien</w:t>
      </w:r>
      <w:proofErr w:type="spellEnd"/>
      <w:r w:rsidRPr="003E01EE">
        <w:rPr>
          <w:b w:val="0"/>
          <w:sz w:val="24"/>
        </w:rPr>
        <w:t xml:space="preserve"> </w:t>
      </w:r>
      <w:proofErr w:type="spellStart"/>
      <w:r w:rsidRPr="003E01EE">
        <w:rPr>
          <w:b w:val="0"/>
          <w:sz w:val="24"/>
        </w:rPr>
        <w:t>Hipertensi</w:t>
      </w:r>
      <w:proofErr w:type="spellEnd"/>
      <w:r w:rsidRPr="003E01EE">
        <w:rPr>
          <w:b w:val="0"/>
          <w:sz w:val="24"/>
        </w:rPr>
        <w:t xml:space="preserve"> Di </w:t>
      </w:r>
      <w:proofErr w:type="spellStart"/>
      <w:r w:rsidRPr="003E01EE">
        <w:rPr>
          <w:b w:val="0"/>
          <w:sz w:val="24"/>
        </w:rPr>
        <w:t>Poli</w:t>
      </w:r>
      <w:proofErr w:type="spellEnd"/>
      <w:r w:rsidRPr="003E01EE">
        <w:rPr>
          <w:b w:val="0"/>
          <w:sz w:val="24"/>
        </w:rPr>
        <w:t xml:space="preserve"> </w:t>
      </w:r>
      <w:proofErr w:type="spellStart"/>
      <w:r w:rsidRPr="003E01EE">
        <w:rPr>
          <w:b w:val="0"/>
          <w:sz w:val="24"/>
        </w:rPr>
        <w:t>Penyakit</w:t>
      </w:r>
      <w:proofErr w:type="spellEnd"/>
      <w:r w:rsidRPr="003E01EE">
        <w:rPr>
          <w:b w:val="0"/>
          <w:sz w:val="24"/>
        </w:rPr>
        <w:t xml:space="preserve"> </w:t>
      </w:r>
      <w:proofErr w:type="spellStart"/>
      <w:r w:rsidRPr="003E01EE">
        <w:rPr>
          <w:b w:val="0"/>
          <w:sz w:val="24"/>
        </w:rPr>
        <w:t>Dalam</w:t>
      </w:r>
      <w:proofErr w:type="spellEnd"/>
      <w:r w:rsidRPr="003E01EE">
        <w:rPr>
          <w:b w:val="0"/>
          <w:sz w:val="24"/>
        </w:rPr>
        <w:t xml:space="preserve"> RSI Sultan Agung Semarang (n = 140)</w:t>
      </w:r>
      <w:bookmarkEnd w:id="6"/>
      <w:r w:rsidR="003E01EE" w:rsidRPr="003E01EE">
        <w:rPr>
          <w:b w:val="0"/>
          <w:sz w:val="24"/>
        </w:rPr>
        <w:t>.</w:t>
      </w:r>
    </w:p>
    <w:tbl>
      <w:tblPr>
        <w:tblW w:w="6683" w:type="dxa"/>
        <w:jc w:val="center"/>
        <w:tblBorders>
          <w:insideH w:val="single" w:sz="4" w:space="0" w:color="auto"/>
        </w:tblBorders>
        <w:tblLook w:val="04A0" w:firstRow="1" w:lastRow="0" w:firstColumn="1" w:lastColumn="0" w:noHBand="0" w:noVBand="1"/>
      </w:tblPr>
      <w:tblGrid>
        <w:gridCol w:w="3090"/>
        <w:gridCol w:w="1843"/>
        <w:gridCol w:w="1750"/>
      </w:tblGrid>
      <w:tr w:rsidR="006D473C" w:rsidRPr="003E01EE" w14:paraId="6AADC0AA" w14:textId="77777777" w:rsidTr="001A61F8">
        <w:trPr>
          <w:trHeight w:val="77"/>
          <w:jc w:val="center"/>
        </w:trPr>
        <w:tc>
          <w:tcPr>
            <w:tcW w:w="3090" w:type="dxa"/>
            <w:tcBorders>
              <w:top w:val="single" w:sz="4" w:space="0" w:color="auto"/>
              <w:bottom w:val="single" w:sz="4" w:space="0" w:color="auto"/>
            </w:tcBorders>
          </w:tcPr>
          <w:p w14:paraId="45E9D119" w14:textId="77777777" w:rsidR="006D473C" w:rsidRPr="003E01EE" w:rsidRDefault="006D473C" w:rsidP="003E01EE">
            <w:pPr>
              <w:spacing w:after="0" w:line="240" w:lineRule="auto"/>
              <w:ind w:right="29"/>
              <w:jc w:val="center"/>
              <w:rPr>
                <w:rFonts w:ascii="Times New Roman" w:eastAsia="Times New Roman" w:hAnsi="Times New Roman" w:cs="Times New Roman"/>
                <w:b/>
                <w:bCs/>
                <w:szCs w:val="24"/>
              </w:rPr>
            </w:pPr>
            <w:r w:rsidRPr="003E01EE">
              <w:rPr>
                <w:rFonts w:ascii="Times New Roman" w:eastAsia="Times New Roman" w:hAnsi="Times New Roman" w:cs="Times New Roman"/>
                <w:b/>
                <w:bCs/>
                <w:szCs w:val="24"/>
              </w:rPr>
              <w:t>Variabel</w:t>
            </w:r>
          </w:p>
        </w:tc>
        <w:tc>
          <w:tcPr>
            <w:tcW w:w="1843" w:type="dxa"/>
            <w:tcBorders>
              <w:top w:val="single" w:sz="4" w:space="0" w:color="auto"/>
              <w:bottom w:val="single" w:sz="4" w:space="0" w:color="auto"/>
            </w:tcBorders>
          </w:tcPr>
          <w:p w14:paraId="360779EF" w14:textId="77777777" w:rsidR="006D473C" w:rsidRPr="003E01EE" w:rsidRDefault="006D473C" w:rsidP="003E01EE">
            <w:pPr>
              <w:spacing w:after="0" w:line="240" w:lineRule="auto"/>
              <w:ind w:right="29"/>
              <w:jc w:val="center"/>
              <w:rPr>
                <w:rFonts w:ascii="Times New Roman" w:eastAsia="Times New Roman" w:hAnsi="Times New Roman" w:cs="Times New Roman"/>
                <w:b/>
                <w:bCs/>
                <w:szCs w:val="24"/>
              </w:rPr>
            </w:pPr>
            <w:r w:rsidRPr="003E01EE">
              <w:rPr>
                <w:rFonts w:ascii="Times New Roman" w:eastAsia="Times New Roman" w:hAnsi="Times New Roman" w:cs="Times New Roman"/>
                <w:b/>
                <w:bCs/>
                <w:szCs w:val="24"/>
              </w:rPr>
              <w:t>Frekuensi (f)</w:t>
            </w:r>
          </w:p>
        </w:tc>
        <w:tc>
          <w:tcPr>
            <w:tcW w:w="1750" w:type="dxa"/>
            <w:tcBorders>
              <w:top w:val="single" w:sz="4" w:space="0" w:color="auto"/>
              <w:bottom w:val="single" w:sz="4" w:space="0" w:color="auto"/>
            </w:tcBorders>
          </w:tcPr>
          <w:p w14:paraId="57DD9519" w14:textId="77777777" w:rsidR="006D473C" w:rsidRPr="003E01EE" w:rsidRDefault="006D473C" w:rsidP="003E01EE">
            <w:pPr>
              <w:spacing w:after="0" w:line="240" w:lineRule="auto"/>
              <w:ind w:right="29"/>
              <w:jc w:val="center"/>
              <w:rPr>
                <w:rFonts w:ascii="Times New Roman" w:eastAsia="Times New Roman" w:hAnsi="Times New Roman" w:cs="Times New Roman"/>
                <w:b/>
                <w:bCs/>
                <w:szCs w:val="24"/>
              </w:rPr>
            </w:pPr>
            <w:r w:rsidRPr="003E01EE">
              <w:rPr>
                <w:rFonts w:ascii="Times New Roman" w:eastAsia="Times New Roman" w:hAnsi="Times New Roman" w:cs="Times New Roman"/>
                <w:b/>
                <w:bCs/>
                <w:szCs w:val="24"/>
              </w:rPr>
              <w:t>Persentase (%)</w:t>
            </w:r>
          </w:p>
        </w:tc>
      </w:tr>
      <w:tr w:rsidR="006D473C" w:rsidRPr="003E01EE" w14:paraId="7253FD54" w14:textId="77777777" w:rsidTr="001A61F8">
        <w:trPr>
          <w:gridAfter w:val="2"/>
          <w:wAfter w:w="3593" w:type="dxa"/>
          <w:trHeight w:val="77"/>
          <w:jc w:val="center"/>
        </w:trPr>
        <w:tc>
          <w:tcPr>
            <w:tcW w:w="3090" w:type="dxa"/>
            <w:tcBorders>
              <w:top w:val="single" w:sz="4" w:space="0" w:color="7F7F7F"/>
              <w:bottom w:val="single" w:sz="4" w:space="0" w:color="7F7F7F"/>
            </w:tcBorders>
            <w:hideMark/>
          </w:tcPr>
          <w:p w14:paraId="26C518C5" w14:textId="77777777" w:rsidR="006D473C" w:rsidRPr="003E01EE" w:rsidRDefault="006D473C" w:rsidP="003E01EE">
            <w:pPr>
              <w:spacing w:after="0" w:line="240" w:lineRule="auto"/>
              <w:ind w:right="29"/>
              <w:rPr>
                <w:rFonts w:ascii="Times New Roman" w:eastAsia="Times New Roman" w:hAnsi="Times New Roman" w:cs="Times New Roman"/>
                <w:b/>
                <w:bCs/>
                <w:szCs w:val="24"/>
              </w:rPr>
            </w:pPr>
            <w:r w:rsidRPr="003E01EE">
              <w:rPr>
                <w:rFonts w:ascii="Times New Roman" w:eastAsia="Times New Roman" w:hAnsi="Times New Roman" w:cs="Times New Roman"/>
                <w:b/>
                <w:bCs/>
                <w:szCs w:val="24"/>
              </w:rPr>
              <w:t>Dukungan Tenaga Kesehatan</w:t>
            </w:r>
          </w:p>
        </w:tc>
      </w:tr>
      <w:tr w:rsidR="006D473C" w:rsidRPr="003E01EE" w14:paraId="074E51FB" w14:textId="77777777" w:rsidTr="001A61F8">
        <w:trPr>
          <w:trHeight w:val="77"/>
          <w:jc w:val="center"/>
        </w:trPr>
        <w:tc>
          <w:tcPr>
            <w:tcW w:w="3090" w:type="dxa"/>
            <w:hideMark/>
          </w:tcPr>
          <w:p w14:paraId="1B2A6F76" w14:textId="77777777" w:rsidR="006D473C" w:rsidRPr="003E01EE" w:rsidRDefault="006D473C" w:rsidP="003E01EE">
            <w:pPr>
              <w:spacing w:after="0" w:line="240" w:lineRule="auto"/>
              <w:ind w:right="29"/>
              <w:rPr>
                <w:rFonts w:ascii="Times New Roman" w:eastAsia="Times New Roman" w:hAnsi="Times New Roman" w:cs="Times New Roman"/>
                <w:b/>
                <w:bCs/>
                <w:szCs w:val="24"/>
              </w:rPr>
            </w:pPr>
            <w:r w:rsidRPr="003E01EE">
              <w:rPr>
                <w:rFonts w:ascii="Times New Roman" w:eastAsia="Times New Roman" w:hAnsi="Times New Roman" w:cs="Times New Roman"/>
                <w:bCs/>
                <w:szCs w:val="24"/>
              </w:rPr>
              <w:t>Baik</w:t>
            </w:r>
          </w:p>
        </w:tc>
        <w:tc>
          <w:tcPr>
            <w:tcW w:w="1843" w:type="dxa"/>
            <w:hideMark/>
          </w:tcPr>
          <w:p w14:paraId="4602C3BB" w14:textId="77777777" w:rsidR="006D473C" w:rsidRPr="003E01EE" w:rsidRDefault="006D473C" w:rsidP="003E01EE">
            <w:pPr>
              <w:spacing w:after="0" w:line="240" w:lineRule="auto"/>
              <w:ind w:right="29"/>
              <w:jc w:val="center"/>
              <w:rPr>
                <w:rFonts w:ascii="Times New Roman" w:eastAsia="Times New Roman" w:hAnsi="Times New Roman" w:cs="Times New Roman"/>
                <w:szCs w:val="24"/>
              </w:rPr>
            </w:pPr>
            <w:r w:rsidRPr="003E01EE">
              <w:rPr>
                <w:rFonts w:ascii="Times New Roman" w:eastAsia="Times New Roman" w:hAnsi="Times New Roman" w:cs="Times New Roman"/>
                <w:szCs w:val="24"/>
              </w:rPr>
              <w:t>134</w:t>
            </w:r>
          </w:p>
        </w:tc>
        <w:tc>
          <w:tcPr>
            <w:tcW w:w="1750" w:type="dxa"/>
            <w:hideMark/>
          </w:tcPr>
          <w:p w14:paraId="731BA9CF" w14:textId="77777777" w:rsidR="006D473C" w:rsidRPr="003E01EE" w:rsidRDefault="006D473C" w:rsidP="003E01EE">
            <w:pPr>
              <w:spacing w:after="0" w:line="240" w:lineRule="auto"/>
              <w:ind w:right="29"/>
              <w:jc w:val="center"/>
              <w:rPr>
                <w:rFonts w:ascii="Times New Roman" w:eastAsia="Times New Roman" w:hAnsi="Times New Roman" w:cs="Times New Roman"/>
                <w:szCs w:val="24"/>
              </w:rPr>
            </w:pPr>
            <w:r w:rsidRPr="003E01EE">
              <w:rPr>
                <w:rFonts w:ascii="Times New Roman" w:eastAsia="Times New Roman" w:hAnsi="Times New Roman" w:cs="Times New Roman"/>
                <w:szCs w:val="24"/>
              </w:rPr>
              <w:t>95,7 %</w:t>
            </w:r>
          </w:p>
        </w:tc>
      </w:tr>
      <w:tr w:rsidR="006D473C" w:rsidRPr="003E01EE" w14:paraId="5F02ABC5" w14:textId="77777777" w:rsidTr="001A61F8">
        <w:trPr>
          <w:trHeight w:val="20"/>
          <w:jc w:val="center"/>
        </w:trPr>
        <w:tc>
          <w:tcPr>
            <w:tcW w:w="3090" w:type="dxa"/>
            <w:tcBorders>
              <w:top w:val="single" w:sz="4" w:space="0" w:color="7F7F7F"/>
              <w:bottom w:val="single" w:sz="4" w:space="0" w:color="7F7F7F"/>
            </w:tcBorders>
            <w:hideMark/>
          </w:tcPr>
          <w:p w14:paraId="62ABAD53" w14:textId="77777777" w:rsidR="006D473C" w:rsidRPr="003E01EE" w:rsidRDefault="006D473C" w:rsidP="003E01EE">
            <w:pPr>
              <w:spacing w:after="0" w:line="240" w:lineRule="auto"/>
              <w:ind w:right="29"/>
              <w:rPr>
                <w:rFonts w:ascii="Times New Roman" w:eastAsia="Times New Roman" w:hAnsi="Times New Roman" w:cs="Times New Roman"/>
                <w:b/>
                <w:bCs/>
                <w:szCs w:val="24"/>
              </w:rPr>
            </w:pPr>
            <w:r w:rsidRPr="003E01EE">
              <w:rPr>
                <w:rFonts w:ascii="Times New Roman" w:eastAsia="Times New Roman" w:hAnsi="Times New Roman" w:cs="Times New Roman"/>
                <w:bCs/>
                <w:szCs w:val="24"/>
              </w:rPr>
              <w:t>Cukup</w:t>
            </w:r>
          </w:p>
        </w:tc>
        <w:tc>
          <w:tcPr>
            <w:tcW w:w="1843" w:type="dxa"/>
            <w:tcBorders>
              <w:top w:val="single" w:sz="4" w:space="0" w:color="7F7F7F"/>
              <w:bottom w:val="single" w:sz="4" w:space="0" w:color="7F7F7F"/>
            </w:tcBorders>
            <w:hideMark/>
          </w:tcPr>
          <w:p w14:paraId="6F252A42" w14:textId="77777777" w:rsidR="006D473C" w:rsidRPr="003E01EE" w:rsidRDefault="006D473C" w:rsidP="003E01EE">
            <w:pPr>
              <w:spacing w:after="0" w:line="240" w:lineRule="auto"/>
              <w:ind w:right="29"/>
              <w:jc w:val="center"/>
              <w:rPr>
                <w:rFonts w:ascii="Times New Roman" w:eastAsia="Times New Roman" w:hAnsi="Times New Roman" w:cs="Times New Roman"/>
                <w:szCs w:val="24"/>
              </w:rPr>
            </w:pPr>
            <w:r w:rsidRPr="003E01EE">
              <w:rPr>
                <w:rFonts w:ascii="Times New Roman" w:eastAsia="Times New Roman" w:hAnsi="Times New Roman" w:cs="Times New Roman"/>
                <w:szCs w:val="24"/>
              </w:rPr>
              <w:t>5</w:t>
            </w:r>
          </w:p>
        </w:tc>
        <w:tc>
          <w:tcPr>
            <w:tcW w:w="1750" w:type="dxa"/>
            <w:tcBorders>
              <w:top w:val="single" w:sz="4" w:space="0" w:color="7F7F7F"/>
              <w:bottom w:val="single" w:sz="4" w:space="0" w:color="7F7F7F"/>
            </w:tcBorders>
            <w:hideMark/>
          </w:tcPr>
          <w:p w14:paraId="7FD30F66" w14:textId="77777777" w:rsidR="006D473C" w:rsidRPr="003E01EE" w:rsidRDefault="006D473C" w:rsidP="003E01EE">
            <w:pPr>
              <w:spacing w:after="0" w:line="240" w:lineRule="auto"/>
              <w:ind w:right="29"/>
              <w:jc w:val="center"/>
              <w:rPr>
                <w:rFonts w:ascii="Times New Roman" w:eastAsia="Times New Roman" w:hAnsi="Times New Roman" w:cs="Times New Roman"/>
                <w:szCs w:val="24"/>
              </w:rPr>
            </w:pPr>
            <w:r w:rsidRPr="003E01EE">
              <w:rPr>
                <w:rFonts w:ascii="Times New Roman" w:eastAsia="Times New Roman" w:hAnsi="Times New Roman" w:cs="Times New Roman"/>
                <w:szCs w:val="24"/>
              </w:rPr>
              <w:t>3,6 %</w:t>
            </w:r>
          </w:p>
        </w:tc>
      </w:tr>
      <w:tr w:rsidR="006D473C" w:rsidRPr="003E01EE" w14:paraId="75A1C9AD" w14:textId="77777777" w:rsidTr="001A61F8">
        <w:trPr>
          <w:trHeight w:val="20"/>
          <w:jc w:val="center"/>
        </w:trPr>
        <w:tc>
          <w:tcPr>
            <w:tcW w:w="3090" w:type="dxa"/>
            <w:hideMark/>
          </w:tcPr>
          <w:p w14:paraId="04849E2E" w14:textId="77777777" w:rsidR="006D473C" w:rsidRPr="003E01EE" w:rsidRDefault="006D473C" w:rsidP="003E01EE">
            <w:pPr>
              <w:spacing w:after="0" w:line="240" w:lineRule="auto"/>
              <w:ind w:right="29"/>
              <w:rPr>
                <w:rFonts w:ascii="Times New Roman" w:eastAsia="Times New Roman" w:hAnsi="Times New Roman" w:cs="Times New Roman"/>
                <w:b/>
                <w:bCs/>
                <w:szCs w:val="24"/>
              </w:rPr>
            </w:pPr>
            <w:r w:rsidRPr="003E01EE">
              <w:rPr>
                <w:rFonts w:ascii="Times New Roman" w:eastAsia="Times New Roman" w:hAnsi="Times New Roman" w:cs="Times New Roman"/>
                <w:bCs/>
                <w:szCs w:val="24"/>
              </w:rPr>
              <w:t>Kurang</w:t>
            </w:r>
          </w:p>
        </w:tc>
        <w:tc>
          <w:tcPr>
            <w:tcW w:w="1843" w:type="dxa"/>
            <w:hideMark/>
          </w:tcPr>
          <w:p w14:paraId="6EB4F69E" w14:textId="77777777" w:rsidR="006D473C" w:rsidRPr="003E01EE" w:rsidRDefault="006D473C" w:rsidP="003E01EE">
            <w:pPr>
              <w:spacing w:after="0" w:line="240" w:lineRule="auto"/>
              <w:ind w:right="29"/>
              <w:jc w:val="center"/>
              <w:rPr>
                <w:rFonts w:ascii="Times New Roman" w:eastAsia="Times New Roman" w:hAnsi="Times New Roman" w:cs="Times New Roman"/>
                <w:szCs w:val="24"/>
              </w:rPr>
            </w:pPr>
            <w:r w:rsidRPr="003E01EE">
              <w:rPr>
                <w:rFonts w:ascii="Times New Roman" w:eastAsia="Times New Roman" w:hAnsi="Times New Roman" w:cs="Times New Roman"/>
                <w:szCs w:val="24"/>
              </w:rPr>
              <w:t>1</w:t>
            </w:r>
          </w:p>
        </w:tc>
        <w:tc>
          <w:tcPr>
            <w:tcW w:w="1750" w:type="dxa"/>
            <w:hideMark/>
          </w:tcPr>
          <w:p w14:paraId="2F65F62C" w14:textId="77777777" w:rsidR="006D473C" w:rsidRPr="003E01EE" w:rsidRDefault="006D473C" w:rsidP="003E01EE">
            <w:pPr>
              <w:spacing w:after="0" w:line="240" w:lineRule="auto"/>
              <w:ind w:right="29"/>
              <w:jc w:val="center"/>
              <w:rPr>
                <w:rFonts w:ascii="Times New Roman" w:eastAsia="Times New Roman" w:hAnsi="Times New Roman" w:cs="Times New Roman"/>
                <w:szCs w:val="24"/>
              </w:rPr>
            </w:pPr>
            <w:r w:rsidRPr="003E01EE">
              <w:rPr>
                <w:rFonts w:ascii="Times New Roman" w:eastAsia="Times New Roman" w:hAnsi="Times New Roman" w:cs="Times New Roman"/>
                <w:szCs w:val="24"/>
              </w:rPr>
              <w:t>0,7 %</w:t>
            </w:r>
          </w:p>
        </w:tc>
      </w:tr>
      <w:tr w:rsidR="006D473C" w:rsidRPr="003E01EE" w14:paraId="5067E2B4" w14:textId="77777777" w:rsidTr="001A61F8">
        <w:trPr>
          <w:trHeight w:val="20"/>
          <w:jc w:val="center"/>
        </w:trPr>
        <w:tc>
          <w:tcPr>
            <w:tcW w:w="3090" w:type="dxa"/>
            <w:tcBorders>
              <w:top w:val="single" w:sz="4" w:space="0" w:color="7F7F7F"/>
              <w:bottom w:val="single" w:sz="4" w:space="0" w:color="7F7F7F"/>
            </w:tcBorders>
          </w:tcPr>
          <w:p w14:paraId="5AC2EDED" w14:textId="77777777" w:rsidR="006D473C" w:rsidRPr="003E01EE" w:rsidRDefault="006D473C" w:rsidP="003E01EE">
            <w:pPr>
              <w:spacing w:after="0" w:line="240" w:lineRule="auto"/>
              <w:ind w:right="29"/>
              <w:rPr>
                <w:rFonts w:ascii="Times New Roman" w:eastAsia="Times New Roman" w:hAnsi="Times New Roman" w:cs="Times New Roman"/>
                <w:b/>
                <w:bCs/>
                <w:szCs w:val="24"/>
              </w:rPr>
            </w:pPr>
            <w:r w:rsidRPr="003E01EE">
              <w:rPr>
                <w:rFonts w:ascii="Times New Roman" w:eastAsia="Times New Roman" w:hAnsi="Times New Roman" w:cs="Times New Roman"/>
                <w:b/>
                <w:bCs/>
                <w:szCs w:val="24"/>
              </w:rPr>
              <w:t>Pengetahuan Hipertensi</w:t>
            </w:r>
          </w:p>
        </w:tc>
        <w:tc>
          <w:tcPr>
            <w:tcW w:w="1843" w:type="dxa"/>
            <w:tcBorders>
              <w:top w:val="single" w:sz="4" w:space="0" w:color="7F7F7F"/>
              <w:bottom w:val="single" w:sz="4" w:space="0" w:color="7F7F7F"/>
            </w:tcBorders>
          </w:tcPr>
          <w:p w14:paraId="032E9583" w14:textId="77777777" w:rsidR="006D473C" w:rsidRPr="003E01EE" w:rsidRDefault="006D473C" w:rsidP="003E01EE">
            <w:pPr>
              <w:spacing w:after="0" w:line="240" w:lineRule="auto"/>
              <w:ind w:right="29"/>
              <w:jc w:val="center"/>
              <w:rPr>
                <w:rFonts w:ascii="Times New Roman" w:eastAsia="Times New Roman" w:hAnsi="Times New Roman" w:cs="Times New Roman"/>
                <w:szCs w:val="24"/>
              </w:rPr>
            </w:pPr>
          </w:p>
        </w:tc>
        <w:tc>
          <w:tcPr>
            <w:tcW w:w="1750" w:type="dxa"/>
            <w:tcBorders>
              <w:top w:val="single" w:sz="4" w:space="0" w:color="7F7F7F"/>
              <w:bottom w:val="single" w:sz="4" w:space="0" w:color="7F7F7F"/>
            </w:tcBorders>
          </w:tcPr>
          <w:p w14:paraId="2D2A7219" w14:textId="77777777" w:rsidR="006D473C" w:rsidRPr="003E01EE" w:rsidRDefault="006D473C" w:rsidP="003E01EE">
            <w:pPr>
              <w:spacing w:after="0" w:line="240" w:lineRule="auto"/>
              <w:ind w:right="29"/>
              <w:jc w:val="center"/>
              <w:rPr>
                <w:rFonts w:ascii="Times New Roman" w:eastAsia="Times New Roman" w:hAnsi="Times New Roman" w:cs="Times New Roman"/>
                <w:szCs w:val="24"/>
              </w:rPr>
            </w:pPr>
          </w:p>
        </w:tc>
      </w:tr>
      <w:tr w:rsidR="006D473C" w:rsidRPr="003E01EE" w14:paraId="644612F3" w14:textId="77777777" w:rsidTr="001A61F8">
        <w:trPr>
          <w:trHeight w:val="20"/>
          <w:jc w:val="center"/>
        </w:trPr>
        <w:tc>
          <w:tcPr>
            <w:tcW w:w="3090" w:type="dxa"/>
          </w:tcPr>
          <w:p w14:paraId="3C70F805" w14:textId="77777777" w:rsidR="006D473C" w:rsidRPr="003E01EE" w:rsidRDefault="006D473C" w:rsidP="003E01EE">
            <w:pPr>
              <w:spacing w:after="0" w:line="240" w:lineRule="auto"/>
              <w:ind w:right="29"/>
              <w:rPr>
                <w:rFonts w:ascii="Times New Roman" w:eastAsia="Times New Roman" w:hAnsi="Times New Roman" w:cs="Times New Roman"/>
                <w:b/>
                <w:bCs/>
                <w:szCs w:val="24"/>
              </w:rPr>
            </w:pPr>
            <w:r w:rsidRPr="003E01EE">
              <w:rPr>
                <w:rFonts w:ascii="Times New Roman" w:hAnsi="Times New Roman" w:cs="Times New Roman"/>
                <w:szCs w:val="24"/>
              </w:rPr>
              <w:t xml:space="preserve">Baik </w:t>
            </w:r>
          </w:p>
        </w:tc>
        <w:tc>
          <w:tcPr>
            <w:tcW w:w="1843" w:type="dxa"/>
          </w:tcPr>
          <w:p w14:paraId="54E7AF7B" w14:textId="77777777" w:rsidR="006D473C" w:rsidRPr="003E01EE" w:rsidRDefault="006D473C" w:rsidP="003E01EE">
            <w:pPr>
              <w:spacing w:after="0" w:line="240" w:lineRule="auto"/>
              <w:ind w:right="29"/>
              <w:jc w:val="center"/>
              <w:rPr>
                <w:rFonts w:ascii="Times New Roman" w:eastAsia="Times New Roman" w:hAnsi="Times New Roman" w:cs="Times New Roman"/>
                <w:szCs w:val="24"/>
              </w:rPr>
            </w:pPr>
            <w:r w:rsidRPr="003E01EE">
              <w:rPr>
                <w:rFonts w:ascii="Times New Roman" w:hAnsi="Times New Roman" w:cs="Times New Roman"/>
                <w:szCs w:val="24"/>
              </w:rPr>
              <w:t>125</w:t>
            </w:r>
          </w:p>
        </w:tc>
        <w:tc>
          <w:tcPr>
            <w:tcW w:w="1750" w:type="dxa"/>
          </w:tcPr>
          <w:p w14:paraId="5743EF74" w14:textId="77777777" w:rsidR="006D473C" w:rsidRPr="003E01EE" w:rsidRDefault="006D473C" w:rsidP="003E01EE">
            <w:pPr>
              <w:spacing w:after="0" w:line="240" w:lineRule="auto"/>
              <w:ind w:right="29"/>
              <w:jc w:val="center"/>
              <w:rPr>
                <w:rFonts w:ascii="Times New Roman" w:eastAsia="Times New Roman" w:hAnsi="Times New Roman" w:cs="Times New Roman"/>
                <w:szCs w:val="24"/>
              </w:rPr>
            </w:pPr>
            <w:r w:rsidRPr="003E01EE">
              <w:rPr>
                <w:rFonts w:ascii="Times New Roman" w:hAnsi="Times New Roman" w:cs="Times New Roman"/>
                <w:szCs w:val="24"/>
              </w:rPr>
              <w:t>89,3 %</w:t>
            </w:r>
          </w:p>
        </w:tc>
      </w:tr>
      <w:tr w:rsidR="006D473C" w:rsidRPr="003E01EE" w14:paraId="71BFDCE9" w14:textId="77777777" w:rsidTr="001A61F8">
        <w:trPr>
          <w:trHeight w:val="20"/>
          <w:jc w:val="center"/>
        </w:trPr>
        <w:tc>
          <w:tcPr>
            <w:tcW w:w="3090" w:type="dxa"/>
            <w:tcBorders>
              <w:top w:val="single" w:sz="4" w:space="0" w:color="7F7F7F"/>
              <w:bottom w:val="single" w:sz="4" w:space="0" w:color="7F7F7F"/>
            </w:tcBorders>
          </w:tcPr>
          <w:p w14:paraId="6F51DE00" w14:textId="77777777" w:rsidR="006D473C" w:rsidRPr="003E01EE" w:rsidRDefault="006D473C" w:rsidP="003E01EE">
            <w:pPr>
              <w:spacing w:after="0" w:line="240" w:lineRule="auto"/>
              <w:ind w:right="29"/>
              <w:rPr>
                <w:rFonts w:ascii="Times New Roman" w:eastAsia="Times New Roman" w:hAnsi="Times New Roman" w:cs="Times New Roman"/>
                <w:b/>
                <w:bCs/>
                <w:szCs w:val="24"/>
              </w:rPr>
            </w:pPr>
            <w:r w:rsidRPr="003E01EE">
              <w:rPr>
                <w:rFonts w:ascii="Times New Roman" w:hAnsi="Times New Roman" w:cs="Times New Roman"/>
                <w:szCs w:val="24"/>
              </w:rPr>
              <w:t xml:space="preserve">Cukup </w:t>
            </w:r>
          </w:p>
        </w:tc>
        <w:tc>
          <w:tcPr>
            <w:tcW w:w="1843" w:type="dxa"/>
            <w:tcBorders>
              <w:top w:val="single" w:sz="4" w:space="0" w:color="7F7F7F"/>
              <w:bottom w:val="single" w:sz="4" w:space="0" w:color="7F7F7F"/>
            </w:tcBorders>
          </w:tcPr>
          <w:p w14:paraId="32BE8B28" w14:textId="77777777" w:rsidR="006D473C" w:rsidRPr="003E01EE" w:rsidRDefault="006D473C" w:rsidP="003E01EE">
            <w:pPr>
              <w:spacing w:after="0" w:line="240" w:lineRule="auto"/>
              <w:ind w:right="29"/>
              <w:jc w:val="center"/>
              <w:rPr>
                <w:rFonts w:ascii="Times New Roman" w:eastAsia="Times New Roman" w:hAnsi="Times New Roman" w:cs="Times New Roman"/>
                <w:szCs w:val="24"/>
              </w:rPr>
            </w:pPr>
            <w:r w:rsidRPr="003E01EE">
              <w:rPr>
                <w:rFonts w:ascii="Times New Roman" w:hAnsi="Times New Roman" w:cs="Times New Roman"/>
                <w:szCs w:val="24"/>
              </w:rPr>
              <w:t>12</w:t>
            </w:r>
          </w:p>
        </w:tc>
        <w:tc>
          <w:tcPr>
            <w:tcW w:w="1750" w:type="dxa"/>
            <w:tcBorders>
              <w:top w:val="single" w:sz="4" w:space="0" w:color="7F7F7F"/>
              <w:bottom w:val="single" w:sz="4" w:space="0" w:color="7F7F7F"/>
            </w:tcBorders>
          </w:tcPr>
          <w:p w14:paraId="52ED3966" w14:textId="77777777" w:rsidR="006D473C" w:rsidRPr="003E01EE" w:rsidRDefault="006D473C" w:rsidP="003E01EE">
            <w:pPr>
              <w:spacing w:after="0" w:line="240" w:lineRule="auto"/>
              <w:ind w:right="29"/>
              <w:jc w:val="center"/>
              <w:rPr>
                <w:rFonts w:ascii="Times New Roman" w:eastAsia="Times New Roman" w:hAnsi="Times New Roman" w:cs="Times New Roman"/>
                <w:szCs w:val="24"/>
              </w:rPr>
            </w:pPr>
            <w:r w:rsidRPr="003E01EE">
              <w:rPr>
                <w:rFonts w:ascii="Times New Roman" w:hAnsi="Times New Roman" w:cs="Times New Roman"/>
                <w:szCs w:val="24"/>
              </w:rPr>
              <w:t>8,6 %</w:t>
            </w:r>
          </w:p>
        </w:tc>
      </w:tr>
      <w:tr w:rsidR="006D473C" w:rsidRPr="003E01EE" w14:paraId="3F4F7B45" w14:textId="77777777" w:rsidTr="001A61F8">
        <w:trPr>
          <w:trHeight w:val="20"/>
          <w:jc w:val="center"/>
        </w:trPr>
        <w:tc>
          <w:tcPr>
            <w:tcW w:w="3090" w:type="dxa"/>
          </w:tcPr>
          <w:p w14:paraId="688AD532" w14:textId="77777777" w:rsidR="006D473C" w:rsidRPr="003E01EE" w:rsidRDefault="006D473C" w:rsidP="003E01EE">
            <w:pPr>
              <w:spacing w:after="0" w:line="240" w:lineRule="auto"/>
              <w:ind w:right="29"/>
              <w:rPr>
                <w:rFonts w:ascii="Times New Roman" w:eastAsia="Times New Roman" w:hAnsi="Times New Roman" w:cs="Times New Roman"/>
                <w:b/>
                <w:bCs/>
                <w:szCs w:val="24"/>
              </w:rPr>
            </w:pPr>
            <w:r w:rsidRPr="003E01EE">
              <w:rPr>
                <w:rFonts w:ascii="Times New Roman" w:hAnsi="Times New Roman" w:cs="Times New Roman"/>
                <w:szCs w:val="24"/>
              </w:rPr>
              <w:t xml:space="preserve">Kurang </w:t>
            </w:r>
          </w:p>
        </w:tc>
        <w:tc>
          <w:tcPr>
            <w:tcW w:w="1843" w:type="dxa"/>
          </w:tcPr>
          <w:p w14:paraId="3121D76D" w14:textId="77777777" w:rsidR="006D473C" w:rsidRPr="003E01EE" w:rsidRDefault="006D473C" w:rsidP="003E01EE">
            <w:pPr>
              <w:spacing w:after="0" w:line="240" w:lineRule="auto"/>
              <w:ind w:right="29"/>
              <w:jc w:val="center"/>
              <w:rPr>
                <w:rFonts w:ascii="Times New Roman" w:eastAsia="Times New Roman" w:hAnsi="Times New Roman" w:cs="Times New Roman"/>
                <w:szCs w:val="24"/>
              </w:rPr>
            </w:pPr>
            <w:r w:rsidRPr="003E01EE">
              <w:rPr>
                <w:rFonts w:ascii="Times New Roman" w:hAnsi="Times New Roman" w:cs="Times New Roman"/>
                <w:szCs w:val="24"/>
              </w:rPr>
              <w:t>3</w:t>
            </w:r>
          </w:p>
        </w:tc>
        <w:tc>
          <w:tcPr>
            <w:tcW w:w="1750" w:type="dxa"/>
          </w:tcPr>
          <w:p w14:paraId="7A523887" w14:textId="77777777" w:rsidR="006D473C" w:rsidRPr="003E01EE" w:rsidRDefault="006D473C" w:rsidP="003E01EE">
            <w:pPr>
              <w:spacing w:after="0" w:line="240" w:lineRule="auto"/>
              <w:ind w:right="29"/>
              <w:jc w:val="center"/>
              <w:rPr>
                <w:rFonts w:ascii="Times New Roman" w:eastAsia="Times New Roman" w:hAnsi="Times New Roman" w:cs="Times New Roman"/>
                <w:szCs w:val="24"/>
              </w:rPr>
            </w:pPr>
            <w:r w:rsidRPr="003E01EE">
              <w:rPr>
                <w:rFonts w:ascii="Times New Roman" w:hAnsi="Times New Roman" w:cs="Times New Roman"/>
                <w:szCs w:val="24"/>
              </w:rPr>
              <w:t>2,1 %</w:t>
            </w:r>
          </w:p>
        </w:tc>
      </w:tr>
      <w:tr w:rsidR="006D473C" w:rsidRPr="003E01EE" w14:paraId="7E28F841" w14:textId="77777777" w:rsidTr="001A61F8">
        <w:trPr>
          <w:trHeight w:val="20"/>
          <w:jc w:val="center"/>
        </w:trPr>
        <w:tc>
          <w:tcPr>
            <w:tcW w:w="3090" w:type="dxa"/>
            <w:tcBorders>
              <w:top w:val="single" w:sz="4" w:space="0" w:color="7F7F7F"/>
              <w:bottom w:val="single" w:sz="4" w:space="0" w:color="7F7F7F"/>
            </w:tcBorders>
          </w:tcPr>
          <w:p w14:paraId="6738D304" w14:textId="77777777" w:rsidR="006D473C" w:rsidRPr="003E01EE" w:rsidRDefault="006D473C" w:rsidP="003E01EE">
            <w:pPr>
              <w:spacing w:after="0" w:line="240" w:lineRule="auto"/>
              <w:ind w:right="29"/>
              <w:rPr>
                <w:rFonts w:ascii="Times New Roman" w:hAnsi="Times New Roman" w:cs="Times New Roman"/>
                <w:b/>
                <w:bCs/>
                <w:szCs w:val="24"/>
              </w:rPr>
            </w:pPr>
            <w:r w:rsidRPr="003E01EE">
              <w:rPr>
                <w:rFonts w:ascii="Times New Roman" w:hAnsi="Times New Roman" w:cs="Times New Roman"/>
                <w:b/>
                <w:bCs/>
                <w:szCs w:val="24"/>
              </w:rPr>
              <w:t>Pola Diet Hipertensi</w:t>
            </w:r>
          </w:p>
        </w:tc>
        <w:tc>
          <w:tcPr>
            <w:tcW w:w="1843" w:type="dxa"/>
            <w:tcBorders>
              <w:top w:val="single" w:sz="4" w:space="0" w:color="7F7F7F"/>
              <w:bottom w:val="single" w:sz="4" w:space="0" w:color="7F7F7F"/>
            </w:tcBorders>
          </w:tcPr>
          <w:p w14:paraId="0A042F33" w14:textId="77777777" w:rsidR="006D473C" w:rsidRPr="003E01EE" w:rsidRDefault="006D473C" w:rsidP="003E01EE">
            <w:pPr>
              <w:spacing w:after="0" w:line="240" w:lineRule="auto"/>
              <w:ind w:right="29"/>
              <w:jc w:val="center"/>
              <w:rPr>
                <w:rFonts w:ascii="Times New Roman" w:hAnsi="Times New Roman" w:cs="Times New Roman"/>
                <w:szCs w:val="24"/>
              </w:rPr>
            </w:pPr>
          </w:p>
        </w:tc>
        <w:tc>
          <w:tcPr>
            <w:tcW w:w="1750" w:type="dxa"/>
            <w:tcBorders>
              <w:top w:val="single" w:sz="4" w:space="0" w:color="7F7F7F"/>
              <w:bottom w:val="single" w:sz="4" w:space="0" w:color="7F7F7F"/>
            </w:tcBorders>
          </w:tcPr>
          <w:p w14:paraId="5D937CD6" w14:textId="77777777" w:rsidR="006D473C" w:rsidRPr="003E01EE" w:rsidRDefault="006D473C" w:rsidP="003E01EE">
            <w:pPr>
              <w:spacing w:after="0" w:line="240" w:lineRule="auto"/>
              <w:ind w:right="29"/>
              <w:jc w:val="center"/>
              <w:rPr>
                <w:rFonts w:ascii="Times New Roman" w:hAnsi="Times New Roman" w:cs="Times New Roman"/>
                <w:szCs w:val="24"/>
              </w:rPr>
            </w:pPr>
          </w:p>
        </w:tc>
      </w:tr>
      <w:tr w:rsidR="006D473C" w:rsidRPr="003E01EE" w14:paraId="7A715E8D" w14:textId="77777777" w:rsidTr="001A61F8">
        <w:trPr>
          <w:trHeight w:val="20"/>
          <w:jc w:val="center"/>
        </w:trPr>
        <w:tc>
          <w:tcPr>
            <w:tcW w:w="3090" w:type="dxa"/>
          </w:tcPr>
          <w:p w14:paraId="04C8BFA4" w14:textId="77777777" w:rsidR="006D473C" w:rsidRPr="003E01EE" w:rsidRDefault="006D473C" w:rsidP="003E01EE">
            <w:pPr>
              <w:spacing w:after="0" w:line="240" w:lineRule="auto"/>
              <w:ind w:right="29"/>
              <w:rPr>
                <w:rFonts w:ascii="Times New Roman" w:hAnsi="Times New Roman" w:cs="Times New Roman"/>
                <w:b/>
                <w:bCs/>
                <w:szCs w:val="24"/>
              </w:rPr>
            </w:pPr>
            <w:r w:rsidRPr="003E01EE">
              <w:rPr>
                <w:rFonts w:ascii="Times New Roman" w:hAnsi="Times New Roman" w:cs="Times New Roman"/>
                <w:szCs w:val="24"/>
              </w:rPr>
              <w:t xml:space="preserve">Baik </w:t>
            </w:r>
          </w:p>
        </w:tc>
        <w:tc>
          <w:tcPr>
            <w:tcW w:w="1843" w:type="dxa"/>
          </w:tcPr>
          <w:p w14:paraId="246CAAF4" w14:textId="77777777" w:rsidR="006D473C" w:rsidRPr="003E01EE" w:rsidRDefault="006D473C" w:rsidP="003E01EE">
            <w:pPr>
              <w:spacing w:after="0" w:line="240" w:lineRule="auto"/>
              <w:ind w:right="29"/>
              <w:jc w:val="center"/>
              <w:rPr>
                <w:rFonts w:ascii="Times New Roman" w:hAnsi="Times New Roman" w:cs="Times New Roman"/>
                <w:szCs w:val="24"/>
              </w:rPr>
            </w:pPr>
            <w:r w:rsidRPr="003E01EE">
              <w:rPr>
                <w:rFonts w:ascii="Times New Roman" w:hAnsi="Times New Roman" w:cs="Times New Roman"/>
                <w:szCs w:val="24"/>
              </w:rPr>
              <w:t>90</w:t>
            </w:r>
          </w:p>
        </w:tc>
        <w:tc>
          <w:tcPr>
            <w:tcW w:w="1750" w:type="dxa"/>
          </w:tcPr>
          <w:p w14:paraId="77E72B34" w14:textId="77777777" w:rsidR="006D473C" w:rsidRPr="003E01EE" w:rsidRDefault="006D473C" w:rsidP="003E01EE">
            <w:pPr>
              <w:spacing w:after="0" w:line="240" w:lineRule="auto"/>
              <w:ind w:right="29"/>
              <w:jc w:val="center"/>
              <w:rPr>
                <w:rFonts w:ascii="Times New Roman" w:hAnsi="Times New Roman" w:cs="Times New Roman"/>
                <w:szCs w:val="24"/>
              </w:rPr>
            </w:pPr>
            <w:r w:rsidRPr="003E01EE">
              <w:rPr>
                <w:rFonts w:ascii="Times New Roman" w:hAnsi="Times New Roman" w:cs="Times New Roman"/>
                <w:szCs w:val="24"/>
              </w:rPr>
              <w:t>64,3 %</w:t>
            </w:r>
          </w:p>
        </w:tc>
      </w:tr>
      <w:tr w:rsidR="006D473C" w:rsidRPr="003E01EE" w14:paraId="3C6CBF8F" w14:textId="77777777" w:rsidTr="001A61F8">
        <w:trPr>
          <w:trHeight w:val="20"/>
          <w:jc w:val="center"/>
        </w:trPr>
        <w:tc>
          <w:tcPr>
            <w:tcW w:w="3090" w:type="dxa"/>
            <w:tcBorders>
              <w:top w:val="single" w:sz="4" w:space="0" w:color="7F7F7F"/>
              <w:bottom w:val="single" w:sz="4" w:space="0" w:color="7F7F7F"/>
            </w:tcBorders>
          </w:tcPr>
          <w:p w14:paraId="6A454061" w14:textId="77777777" w:rsidR="006D473C" w:rsidRPr="003E01EE" w:rsidRDefault="006D473C" w:rsidP="003E01EE">
            <w:pPr>
              <w:spacing w:after="0" w:line="240" w:lineRule="auto"/>
              <w:ind w:right="29"/>
              <w:rPr>
                <w:rFonts w:ascii="Times New Roman" w:hAnsi="Times New Roman" w:cs="Times New Roman"/>
                <w:b/>
                <w:bCs/>
                <w:szCs w:val="24"/>
              </w:rPr>
            </w:pPr>
            <w:r w:rsidRPr="003E01EE">
              <w:rPr>
                <w:rFonts w:ascii="Times New Roman" w:hAnsi="Times New Roman" w:cs="Times New Roman"/>
                <w:szCs w:val="24"/>
              </w:rPr>
              <w:t xml:space="preserve">Buruk </w:t>
            </w:r>
          </w:p>
        </w:tc>
        <w:tc>
          <w:tcPr>
            <w:tcW w:w="1843" w:type="dxa"/>
            <w:tcBorders>
              <w:top w:val="single" w:sz="4" w:space="0" w:color="7F7F7F"/>
              <w:bottom w:val="single" w:sz="4" w:space="0" w:color="7F7F7F"/>
            </w:tcBorders>
          </w:tcPr>
          <w:p w14:paraId="7DC3BE7F" w14:textId="77777777" w:rsidR="006D473C" w:rsidRPr="003E01EE" w:rsidRDefault="006D473C" w:rsidP="003E01EE">
            <w:pPr>
              <w:spacing w:after="0" w:line="240" w:lineRule="auto"/>
              <w:ind w:right="29"/>
              <w:jc w:val="center"/>
              <w:rPr>
                <w:rFonts w:ascii="Times New Roman" w:hAnsi="Times New Roman" w:cs="Times New Roman"/>
                <w:szCs w:val="24"/>
              </w:rPr>
            </w:pPr>
            <w:r w:rsidRPr="003E01EE">
              <w:rPr>
                <w:rFonts w:ascii="Times New Roman" w:hAnsi="Times New Roman" w:cs="Times New Roman"/>
                <w:szCs w:val="24"/>
              </w:rPr>
              <w:t>50</w:t>
            </w:r>
          </w:p>
        </w:tc>
        <w:tc>
          <w:tcPr>
            <w:tcW w:w="1750" w:type="dxa"/>
            <w:tcBorders>
              <w:top w:val="single" w:sz="4" w:space="0" w:color="7F7F7F"/>
              <w:bottom w:val="single" w:sz="4" w:space="0" w:color="7F7F7F"/>
            </w:tcBorders>
          </w:tcPr>
          <w:p w14:paraId="5970189A" w14:textId="77777777" w:rsidR="006D473C" w:rsidRPr="003E01EE" w:rsidRDefault="006D473C" w:rsidP="003E01EE">
            <w:pPr>
              <w:spacing w:after="0" w:line="240" w:lineRule="auto"/>
              <w:ind w:right="29"/>
              <w:jc w:val="center"/>
              <w:rPr>
                <w:rFonts w:ascii="Times New Roman" w:hAnsi="Times New Roman" w:cs="Times New Roman"/>
                <w:szCs w:val="24"/>
              </w:rPr>
            </w:pPr>
            <w:r w:rsidRPr="003E01EE">
              <w:rPr>
                <w:rFonts w:ascii="Times New Roman" w:hAnsi="Times New Roman" w:cs="Times New Roman"/>
                <w:szCs w:val="24"/>
              </w:rPr>
              <w:t>35,7 %</w:t>
            </w:r>
          </w:p>
        </w:tc>
      </w:tr>
    </w:tbl>
    <w:p w14:paraId="32FDB534" w14:textId="77777777" w:rsidR="006D473C" w:rsidRPr="003E01EE" w:rsidRDefault="006D473C" w:rsidP="003E01EE">
      <w:pPr>
        <w:pStyle w:val="ListParagraph"/>
        <w:spacing w:after="0" w:line="360" w:lineRule="auto"/>
        <w:ind w:left="0" w:right="26"/>
        <w:jc w:val="center"/>
        <w:rPr>
          <w:rFonts w:ascii="Times New Roman" w:hAnsi="Times New Roman" w:cs="Times New Roman"/>
          <w:i/>
          <w:sz w:val="20"/>
          <w:szCs w:val="24"/>
          <w:lang w:val="en-US"/>
        </w:rPr>
      </w:pPr>
      <w:r w:rsidRPr="003E01EE">
        <w:rPr>
          <w:rFonts w:ascii="Times New Roman" w:hAnsi="Times New Roman" w:cs="Times New Roman"/>
          <w:i/>
          <w:sz w:val="20"/>
          <w:szCs w:val="24"/>
        </w:rPr>
        <w:t>Sumber: Sumber: Data Primer yang Diolah, 2025</w:t>
      </w:r>
    </w:p>
    <w:p w14:paraId="4A1D6714" w14:textId="77777777" w:rsidR="006D473C" w:rsidRPr="006D473C" w:rsidRDefault="006D473C" w:rsidP="003E01EE">
      <w:pPr>
        <w:spacing w:after="0" w:line="360" w:lineRule="auto"/>
        <w:ind w:right="26" w:firstLine="567"/>
        <w:jc w:val="both"/>
        <w:rPr>
          <w:rFonts w:ascii="Times New Roman" w:hAnsi="Times New Roman" w:cs="Times New Roman"/>
          <w:bCs/>
          <w:sz w:val="24"/>
          <w:szCs w:val="24"/>
        </w:rPr>
      </w:pPr>
    </w:p>
    <w:p w14:paraId="65084647" w14:textId="77777777" w:rsidR="006D473C" w:rsidRPr="006D473C" w:rsidRDefault="006D473C" w:rsidP="003E01EE">
      <w:pPr>
        <w:spacing w:after="0" w:line="360" w:lineRule="auto"/>
        <w:ind w:right="26" w:firstLine="720"/>
        <w:jc w:val="both"/>
        <w:rPr>
          <w:rFonts w:ascii="Times New Roman" w:hAnsi="Times New Roman" w:cs="Times New Roman"/>
          <w:bCs/>
          <w:sz w:val="24"/>
          <w:szCs w:val="24"/>
        </w:rPr>
      </w:pPr>
      <w:r w:rsidRPr="006D473C">
        <w:rPr>
          <w:rFonts w:ascii="Times New Roman" w:hAnsi="Times New Roman" w:cs="Times New Roman"/>
          <w:bCs/>
          <w:sz w:val="24"/>
          <w:szCs w:val="24"/>
        </w:rPr>
        <w:t xml:space="preserve">Berdasarkan hasil analisis univariat pada Tabel 2, dapat dijelaskan bahwa pada variabel dukungan tenaga kesehatan, mayoritas responden menyatakan mendapatkan dukungan yang baik, yaitu sebanyak 134 orang (95,7%). Sementara itu, yang paling sedikit adalah responden </w:t>
      </w:r>
      <w:r w:rsidRPr="006D473C">
        <w:rPr>
          <w:rFonts w:ascii="Times New Roman" w:hAnsi="Times New Roman" w:cs="Times New Roman"/>
          <w:bCs/>
          <w:sz w:val="24"/>
          <w:szCs w:val="24"/>
        </w:rPr>
        <w:lastRenderedPageBreak/>
        <w:t xml:space="preserve">dengan dukungan kurang, hanya 1 orang (0,7%). </w:t>
      </w:r>
      <w:r w:rsidRPr="006D473C">
        <w:rPr>
          <w:rFonts w:ascii="Times New Roman" w:hAnsi="Times New Roman" w:cs="Times New Roman"/>
          <w:bCs/>
          <w:sz w:val="24"/>
          <w:szCs w:val="24"/>
          <w:lang w:val="de-CH"/>
        </w:rPr>
        <w:t xml:space="preserve">Hal ini menunjukkan bahwa sebagian besar pasien merasa tenaga kesehatan telah memberikan dukungan optimal. Pada variabel pengetahuan hipertensi, sebagian besar responden memiliki tingkat pengetahuan yang baik, yaitu 125 orang (89,3%). </w:t>
      </w:r>
      <w:r w:rsidRPr="006D473C">
        <w:rPr>
          <w:rFonts w:ascii="Times New Roman" w:hAnsi="Times New Roman" w:cs="Times New Roman"/>
          <w:bCs/>
          <w:sz w:val="24"/>
          <w:szCs w:val="24"/>
        </w:rPr>
        <w:t>Sedangkan yang paling sedikit adalah responden dengan pengetahuan kurang, hanya 3 orang (2,1%). Temuan ini menunjukkan bahwa mayoritas pasien hipertensi memiliki pemahaman yang cukup baik mengenai penyakit yang mereka alami. Selanjutnya, pada variabel pola diet hipertensi, mayoritas responden menerapkan pola diet yang baik, sebanyak 90 orang (64,3%). Sementara itu, pola diet yang buruk ditemukan pada 50 orang (35,7%). Dengan demikian, meskipun sebagian besar pasien sudah menjalankan pola diet sesuai anjuran, masih ada sepertiga responden yang belum menerapkannya dengan baik.</w:t>
      </w:r>
    </w:p>
    <w:p w14:paraId="18B8F3E8" w14:textId="77777777" w:rsidR="006D473C" w:rsidRPr="00A25850" w:rsidRDefault="006D473C" w:rsidP="008B62B4">
      <w:pPr>
        <w:pStyle w:val="Heading2"/>
        <w:spacing w:before="0" w:line="360" w:lineRule="auto"/>
        <w:ind w:right="26"/>
        <w:jc w:val="both"/>
        <w:rPr>
          <w:rFonts w:ascii="Times New Roman" w:hAnsi="Times New Roman" w:cs="Times New Roman"/>
          <w:bCs/>
          <w:color w:val="auto"/>
          <w:sz w:val="24"/>
          <w:szCs w:val="24"/>
          <w:lang w:val="en-US"/>
        </w:rPr>
      </w:pPr>
      <w:bookmarkStart w:id="7" w:name="_Toc207136733"/>
      <w:r w:rsidRPr="00A25850">
        <w:rPr>
          <w:rFonts w:ascii="Times New Roman" w:hAnsi="Times New Roman" w:cs="Times New Roman"/>
          <w:bCs/>
          <w:color w:val="auto"/>
          <w:sz w:val="24"/>
          <w:szCs w:val="24"/>
        </w:rPr>
        <w:t>Analisis Bivariat</w:t>
      </w:r>
      <w:bookmarkEnd w:id="7"/>
    </w:p>
    <w:p w14:paraId="0A71BE03" w14:textId="24E003EF" w:rsidR="006D473C" w:rsidRPr="003E01EE" w:rsidRDefault="006D473C" w:rsidP="003E01EE">
      <w:pPr>
        <w:pStyle w:val="dtabel"/>
        <w:spacing w:line="360" w:lineRule="auto"/>
        <w:ind w:right="26"/>
        <w:rPr>
          <w:b w:val="0"/>
          <w:bCs/>
          <w:sz w:val="24"/>
          <w:lang w:val="id-ID"/>
        </w:rPr>
      </w:pPr>
      <w:bookmarkStart w:id="8" w:name="_Toc207136578"/>
      <w:proofErr w:type="spellStart"/>
      <w:r w:rsidRPr="006D473C">
        <w:rPr>
          <w:bCs/>
          <w:sz w:val="24"/>
        </w:rPr>
        <w:t>Tabel</w:t>
      </w:r>
      <w:proofErr w:type="spellEnd"/>
      <w:r w:rsidRPr="006D473C">
        <w:rPr>
          <w:bCs/>
          <w:sz w:val="24"/>
        </w:rPr>
        <w:t xml:space="preserve"> 3.</w:t>
      </w:r>
      <w:r w:rsidR="003E01EE">
        <w:rPr>
          <w:bCs/>
          <w:sz w:val="24"/>
        </w:rPr>
        <w:t xml:space="preserve"> </w:t>
      </w:r>
      <w:proofErr w:type="spellStart"/>
      <w:r w:rsidRPr="003E01EE">
        <w:rPr>
          <w:b w:val="0"/>
          <w:bCs/>
          <w:sz w:val="24"/>
        </w:rPr>
        <w:t>Hasil</w:t>
      </w:r>
      <w:proofErr w:type="spellEnd"/>
      <w:r w:rsidRPr="003E01EE">
        <w:rPr>
          <w:b w:val="0"/>
          <w:bCs/>
          <w:sz w:val="24"/>
        </w:rPr>
        <w:t xml:space="preserve"> </w:t>
      </w:r>
      <w:proofErr w:type="spellStart"/>
      <w:r w:rsidRPr="003E01EE">
        <w:rPr>
          <w:b w:val="0"/>
          <w:bCs/>
          <w:sz w:val="24"/>
        </w:rPr>
        <w:t>Tabulasi</w:t>
      </w:r>
      <w:proofErr w:type="spellEnd"/>
      <w:r w:rsidRPr="003E01EE">
        <w:rPr>
          <w:b w:val="0"/>
          <w:bCs/>
          <w:sz w:val="24"/>
        </w:rPr>
        <w:t xml:space="preserve"> </w:t>
      </w:r>
      <w:proofErr w:type="spellStart"/>
      <w:r w:rsidRPr="003E01EE">
        <w:rPr>
          <w:b w:val="0"/>
          <w:bCs/>
          <w:sz w:val="24"/>
        </w:rPr>
        <w:t>Silang</w:t>
      </w:r>
      <w:proofErr w:type="spellEnd"/>
      <w:r w:rsidRPr="003E01EE">
        <w:rPr>
          <w:b w:val="0"/>
          <w:bCs/>
          <w:sz w:val="24"/>
        </w:rPr>
        <w:t xml:space="preserve"> </w:t>
      </w:r>
      <w:proofErr w:type="spellStart"/>
      <w:r w:rsidRPr="003E01EE">
        <w:rPr>
          <w:b w:val="0"/>
          <w:bCs/>
          <w:sz w:val="24"/>
        </w:rPr>
        <w:t>Hubungan</w:t>
      </w:r>
      <w:proofErr w:type="spellEnd"/>
      <w:r w:rsidRPr="003E01EE">
        <w:rPr>
          <w:b w:val="0"/>
          <w:bCs/>
          <w:sz w:val="24"/>
        </w:rPr>
        <w:t xml:space="preserve"> Antara </w:t>
      </w:r>
      <w:proofErr w:type="spellStart"/>
      <w:r w:rsidRPr="003E01EE">
        <w:rPr>
          <w:b w:val="0"/>
          <w:bCs/>
          <w:sz w:val="24"/>
        </w:rPr>
        <w:t>Dukungan</w:t>
      </w:r>
      <w:proofErr w:type="spellEnd"/>
      <w:r w:rsidRPr="003E01EE">
        <w:rPr>
          <w:b w:val="0"/>
          <w:bCs/>
          <w:sz w:val="24"/>
        </w:rPr>
        <w:t xml:space="preserve"> Tenaga </w:t>
      </w:r>
      <w:proofErr w:type="spellStart"/>
      <w:r w:rsidRPr="003E01EE">
        <w:rPr>
          <w:b w:val="0"/>
          <w:bCs/>
          <w:sz w:val="24"/>
        </w:rPr>
        <w:t>Kesehatan</w:t>
      </w:r>
      <w:proofErr w:type="spellEnd"/>
      <w:r w:rsidRPr="003E01EE">
        <w:rPr>
          <w:b w:val="0"/>
          <w:bCs/>
          <w:sz w:val="24"/>
        </w:rPr>
        <w:t xml:space="preserve"> </w:t>
      </w:r>
      <w:proofErr w:type="spellStart"/>
      <w:r w:rsidRPr="003E01EE">
        <w:rPr>
          <w:b w:val="0"/>
          <w:bCs/>
          <w:sz w:val="24"/>
        </w:rPr>
        <w:t>Dengan</w:t>
      </w:r>
      <w:proofErr w:type="spellEnd"/>
      <w:r w:rsidRPr="003E01EE">
        <w:rPr>
          <w:b w:val="0"/>
          <w:bCs/>
          <w:sz w:val="24"/>
        </w:rPr>
        <w:t xml:space="preserve"> </w:t>
      </w:r>
      <w:proofErr w:type="spellStart"/>
      <w:r w:rsidRPr="003E01EE">
        <w:rPr>
          <w:b w:val="0"/>
          <w:bCs/>
          <w:sz w:val="24"/>
        </w:rPr>
        <w:t>Pengetahuan</w:t>
      </w:r>
      <w:proofErr w:type="spellEnd"/>
      <w:r w:rsidRPr="003E01EE">
        <w:rPr>
          <w:b w:val="0"/>
          <w:bCs/>
          <w:sz w:val="24"/>
        </w:rPr>
        <w:t xml:space="preserve"> </w:t>
      </w:r>
      <w:proofErr w:type="spellStart"/>
      <w:r w:rsidRPr="003E01EE">
        <w:rPr>
          <w:b w:val="0"/>
          <w:bCs/>
          <w:sz w:val="24"/>
        </w:rPr>
        <w:t>Hipertensi</w:t>
      </w:r>
      <w:proofErr w:type="spellEnd"/>
      <w:r w:rsidRPr="003E01EE">
        <w:rPr>
          <w:b w:val="0"/>
          <w:bCs/>
          <w:sz w:val="24"/>
        </w:rPr>
        <w:t xml:space="preserve"> Di </w:t>
      </w:r>
      <w:proofErr w:type="spellStart"/>
      <w:r w:rsidRPr="003E01EE">
        <w:rPr>
          <w:b w:val="0"/>
          <w:bCs/>
          <w:sz w:val="24"/>
        </w:rPr>
        <w:t>Poli</w:t>
      </w:r>
      <w:proofErr w:type="spellEnd"/>
      <w:r w:rsidRPr="003E01EE">
        <w:rPr>
          <w:b w:val="0"/>
          <w:bCs/>
          <w:sz w:val="24"/>
        </w:rPr>
        <w:t xml:space="preserve"> </w:t>
      </w:r>
      <w:proofErr w:type="spellStart"/>
      <w:r w:rsidRPr="003E01EE">
        <w:rPr>
          <w:b w:val="0"/>
          <w:bCs/>
          <w:sz w:val="24"/>
        </w:rPr>
        <w:t>Penyakit</w:t>
      </w:r>
      <w:proofErr w:type="spellEnd"/>
      <w:r w:rsidRPr="003E01EE">
        <w:rPr>
          <w:b w:val="0"/>
          <w:bCs/>
          <w:sz w:val="24"/>
        </w:rPr>
        <w:t xml:space="preserve"> </w:t>
      </w:r>
      <w:proofErr w:type="spellStart"/>
      <w:r w:rsidRPr="003E01EE">
        <w:rPr>
          <w:b w:val="0"/>
          <w:bCs/>
          <w:sz w:val="24"/>
        </w:rPr>
        <w:t>Dalam</w:t>
      </w:r>
      <w:proofErr w:type="spellEnd"/>
      <w:r w:rsidRPr="003E01EE">
        <w:rPr>
          <w:b w:val="0"/>
          <w:bCs/>
          <w:sz w:val="24"/>
        </w:rPr>
        <w:t xml:space="preserve"> RSI Sultan Agung Semarang Juni-Juli 2025</w:t>
      </w:r>
      <w:bookmarkEnd w:id="8"/>
      <w:r w:rsidR="003E01EE" w:rsidRPr="003E01EE">
        <w:rPr>
          <w:b w:val="0"/>
          <w:bCs/>
          <w:sz w:val="24"/>
        </w:rPr>
        <w:t>.</w:t>
      </w:r>
    </w:p>
    <w:tbl>
      <w:tblPr>
        <w:tblW w:w="7736" w:type="dxa"/>
        <w:jc w:val="center"/>
        <w:tblBorders>
          <w:insideH w:val="single" w:sz="4" w:space="0" w:color="auto"/>
        </w:tblBorders>
        <w:tblLook w:val="04A0" w:firstRow="1" w:lastRow="0" w:firstColumn="1" w:lastColumn="0" w:noHBand="0" w:noVBand="1"/>
      </w:tblPr>
      <w:tblGrid>
        <w:gridCol w:w="1236"/>
        <w:gridCol w:w="1504"/>
        <w:gridCol w:w="1468"/>
        <w:gridCol w:w="1468"/>
        <w:gridCol w:w="1320"/>
        <w:gridCol w:w="740"/>
      </w:tblGrid>
      <w:tr w:rsidR="006D473C" w:rsidRPr="003E01EE" w14:paraId="5385F017" w14:textId="77777777" w:rsidTr="001A61F8">
        <w:trPr>
          <w:jc w:val="center"/>
        </w:trPr>
        <w:tc>
          <w:tcPr>
            <w:tcW w:w="1207" w:type="dxa"/>
            <w:tcBorders>
              <w:top w:val="single" w:sz="4" w:space="0" w:color="auto"/>
              <w:bottom w:val="single" w:sz="4" w:space="0" w:color="auto"/>
            </w:tcBorders>
            <w:vAlign w:val="center"/>
          </w:tcPr>
          <w:p w14:paraId="48932B71" w14:textId="77777777" w:rsidR="006D473C" w:rsidRPr="003E01EE" w:rsidRDefault="006D473C" w:rsidP="003E01EE">
            <w:pPr>
              <w:spacing w:after="0" w:line="240" w:lineRule="auto"/>
              <w:ind w:right="29"/>
              <w:jc w:val="center"/>
              <w:rPr>
                <w:rFonts w:ascii="Times New Roman" w:hAnsi="Times New Roman" w:cs="Times New Roman"/>
                <w:b/>
                <w:szCs w:val="24"/>
              </w:rPr>
            </w:pPr>
            <w:r w:rsidRPr="003E01EE">
              <w:rPr>
                <w:rFonts w:ascii="Times New Roman" w:eastAsia="Times New Roman" w:hAnsi="Times New Roman" w:cs="Times New Roman"/>
                <w:b/>
                <w:szCs w:val="24"/>
              </w:rPr>
              <w:t>Dukungan Tenaga Kesehatan</w:t>
            </w:r>
          </w:p>
        </w:tc>
        <w:tc>
          <w:tcPr>
            <w:tcW w:w="1514" w:type="dxa"/>
            <w:tcBorders>
              <w:top w:val="single" w:sz="4" w:space="0" w:color="auto"/>
              <w:bottom w:val="single" w:sz="4" w:space="0" w:color="auto"/>
            </w:tcBorders>
            <w:vAlign w:val="center"/>
          </w:tcPr>
          <w:p w14:paraId="50F66A49" w14:textId="77777777" w:rsidR="006D473C" w:rsidRPr="003E01EE" w:rsidRDefault="006D473C" w:rsidP="003E01EE">
            <w:pPr>
              <w:spacing w:after="0" w:line="240" w:lineRule="auto"/>
              <w:ind w:right="29"/>
              <w:jc w:val="center"/>
              <w:rPr>
                <w:rFonts w:ascii="Times New Roman" w:hAnsi="Times New Roman" w:cs="Times New Roman"/>
                <w:b/>
                <w:szCs w:val="24"/>
              </w:rPr>
            </w:pPr>
            <w:r w:rsidRPr="003E01EE">
              <w:rPr>
                <w:rFonts w:ascii="Times New Roman" w:eastAsia="Times New Roman" w:hAnsi="Times New Roman" w:cs="Times New Roman"/>
                <w:b/>
                <w:szCs w:val="24"/>
              </w:rPr>
              <w:t>Pengetahuan Hipertensi Baik</w:t>
            </w:r>
          </w:p>
        </w:tc>
        <w:tc>
          <w:tcPr>
            <w:tcW w:w="1439" w:type="dxa"/>
            <w:tcBorders>
              <w:top w:val="single" w:sz="4" w:space="0" w:color="auto"/>
              <w:bottom w:val="single" w:sz="4" w:space="0" w:color="auto"/>
            </w:tcBorders>
            <w:vAlign w:val="center"/>
          </w:tcPr>
          <w:p w14:paraId="1858635D" w14:textId="77777777" w:rsidR="006D473C" w:rsidRPr="003E01EE" w:rsidRDefault="006D473C" w:rsidP="003E01EE">
            <w:pPr>
              <w:spacing w:after="0" w:line="240" w:lineRule="auto"/>
              <w:ind w:right="29"/>
              <w:jc w:val="center"/>
              <w:rPr>
                <w:rFonts w:ascii="Times New Roman" w:hAnsi="Times New Roman" w:cs="Times New Roman"/>
                <w:b/>
                <w:szCs w:val="24"/>
              </w:rPr>
            </w:pPr>
            <w:r w:rsidRPr="003E01EE">
              <w:rPr>
                <w:rFonts w:ascii="Times New Roman" w:eastAsia="Times New Roman" w:hAnsi="Times New Roman" w:cs="Times New Roman"/>
                <w:b/>
                <w:szCs w:val="24"/>
              </w:rPr>
              <w:t>Pengetahuan Hipertensi Cukup</w:t>
            </w:r>
          </w:p>
        </w:tc>
        <w:tc>
          <w:tcPr>
            <w:tcW w:w="1439" w:type="dxa"/>
            <w:tcBorders>
              <w:top w:val="single" w:sz="4" w:space="0" w:color="auto"/>
              <w:bottom w:val="single" w:sz="4" w:space="0" w:color="auto"/>
            </w:tcBorders>
            <w:vAlign w:val="center"/>
          </w:tcPr>
          <w:p w14:paraId="11E8AF65" w14:textId="77777777" w:rsidR="006D473C" w:rsidRPr="003E01EE" w:rsidRDefault="006D473C" w:rsidP="003E01EE">
            <w:pPr>
              <w:spacing w:after="0" w:line="240" w:lineRule="auto"/>
              <w:ind w:right="29"/>
              <w:jc w:val="center"/>
              <w:rPr>
                <w:rFonts w:ascii="Times New Roman" w:hAnsi="Times New Roman" w:cs="Times New Roman"/>
                <w:b/>
                <w:szCs w:val="24"/>
              </w:rPr>
            </w:pPr>
            <w:r w:rsidRPr="003E01EE">
              <w:rPr>
                <w:rFonts w:ascii="Times New Roman" w:eastAsia="Times New Roman" w:hAnsi="Times New Roman" w:cs="Times New Roman"/>
                <w:b/>
                <w:szCs w:val="24"/>
              </w:rPr>
              <w:t>Pengetahuan Hipertensi Kurang</w:t>
            </w:r>
          </w:p>
        </w:tc>
        <w:tc>
          <w:tcPr>
            <w:tcW w:w="1426" w:type="dxa"/>
            <w:tcBorders>
              <w:top w:val="single" w:sz="4" w:space="0" w:color="auto"/>
              <w:bottom w:val="single" w:sz="4" w:space="0" w:color="auto"/>
            </w:tcBorders>
            <w:vAlign w:val="center"/>
          </w:tcPr>
          <w:p w14:paraId="269D698B" w14:textId="77777777" w:rsidR="006D473C" w:rsidRPr="003E01EE" w:rsidRDefault="006D473C" w:rsidP="003E01EE">
            <w:pPr>
              <w:spacing w:after="0" w:line="240" w:lineRule="auto"/>
              <w:ind w:right="29"/>
              <w:jc w:val="center"/>
              <w:rPr>
                <w:rFonts w:ascii="Times New Roman" w:hAnsi="Times New Roman" w:cs="Times New Roman"/>
                <w:b/>
                <w:szCs w:val="24"/>
              </w:rPr>
            </w:pPr>
            <w:r w:rsidRPr="003E01EE">
              <w:rPr>
                <w:rFonts w:ascii="Times New Roman" w:eastAsia="Times New Roman" w:hAnsi="Times New Roman" w:cs="Times New Roman"/>
                <w:b/>
                <w:szCs w:val="24"/>
              </w:rPr>
              <w:t>Total</w:t>
            </w:r>
          </w:p>
        </w:tc>
        <w:tc>
          <w:tcPr>
            <w:tcW w:w="711" w:type="dxa"/>
            <w:tcBorders>
              <w:top w:val="single" w:sz="4" w:space="0" w:color="auto"/>
              <w:bottom w:val="single" w:sz="4" w:space="0" w:color="auto"/>
            </w:tcBorders>
            <w:vAlign w:val="center"/>
          </w:tcPr>
          <w:p w14:paraId="7FE6C7A5" w14:textId="77777777" w:rsidR="006D473C" w:rsidRPr="003E01EE" w:rsidRDefault="006D473C" w:rsidP="003E01EE">
            <w:pPr>
              <w:spacing w:after="0" w:line="240" w:lineRule="auto"/>
              <w:ind w:right="29"/>
              <w:jc w:val="center"/>
              <w:rPr>
                <w:rFonts w:ascii="Times New Roman" w:eastAsia="Times New Roman" w:hAnsi="Times New Roman" w:cs="Times New Roman"/>
                <w:b/>
                <w:i/>
                <w:iCs/>
                <w:szCs w:val="24"/>
              </w:rPr>
            </w:pPr>
            <w:r w:rsidRPr="003E01EE">
              <w:rPr>
                <w:rFonts w:ascii="Times New Roman" w:eastAsia="Times New Roman" w:hAnsi="Times New Roman" w:cs="Times New Roman"/>
                <w:b/>
                <w:i/>
                <w:iCs/>
                <w:szCs w:val="24"/>
              </w:rPr>
              <w:t>p value</w:t>
            </w:r>
          </w:p>
        </w:tc>
      </w:tr>
      <w:tr w:rsidR="006D473C" w:rsidRPr="003E01EE" w14:paraId="20F9B55C" w14:textId="77777777" w:rsidTr="001A61F8">
        <w:trPr>
          <w:jc w:val="center"/>
        </w:trPr>
        <w:tc>
          <w:tcPr>
            <w:tcW w:w="1207" w:type="dxa"/>
            <w:tcBorders>
              <w:top w:val="single" w:sz="4" w:space="0" w:color="auto"/>
            </w:tcBorders>
            <w:vAlign w:val="center"/>
          </w:tcPr>
          <w:p w14:paraId="5458729A" w14:textId="77777777" w:rsidR="006D473C" w:rsidRPr="003E01EE" w:rsidRDefault="006D473C" w:rsidP="003E01EE">
            <w:pPr>
              <w:spacing w:after="0" w:line="240" w:lineRule="auto"/>
              <w:ind w:right="29"/>
              <w:jc w:val="center"/>
              <w:rPr>
                <w:rFonts w:ascii="Times New Roman" w:hAnsi="Times New Roman" w:cs="Times New Roman"/>
                <w:szCs w:val="24"/>
              </w:rPr>
            </w:pPr>
            <w:r w:rsidRPr="003E01EE">
              <w:rPr>
                <w:rFonts w:ascii="Times New Roman" w:eastAsia="Times New Roman" w:hAnsi="Times New Roman" w:cs="Times New Roman"/>
                <w:szCs w:val="24"/>
              </w:rPr>
              <w:t>Tinggi</w:t>
            </w:r>
          </w:p>
        </w:tc>
        <w:tc>
          <w:tcPr>
            <w:tcW w:w="1514" w:type="dxa"/>
            <w:tcBorders>
              <w:top w:val="single" w:sz="4" w:space="0" w:color="auto"/>
            </w:tcBorders>
            <w:vAlign w:val="center"/>
          </w:tcPr>
          <w:p w14:paraId="60316C63" w14:textId="77777777" w:rsidR="006D473C" w:rsidRPr="003E01EE" w:rsidRDefault="006D473C" w:rsidP="003E01EE">
            <w:pPr>
              <w:spacing w:after="0" w:line="240" w:lineRule="auto"/>
              <w:ind w:right="29"/>
              <w:jc w:val="center"/>
              <w:rPr>
                <w:rFonts w:ascii="Times New Roman" w:hAnsi="Times New Roman" w:cs="Times New Roman"/>
                <w:szCs w:val="24"/>
              </w:rPr>
            </w:pPr>
            <w:r w:rsidRPr="003E01EE">
              <w:rPr>
                <w:rFonts w:ascii="Times New Roman" w:eastAsia="Times New Roman" w:hAnsi="Times New Roman" w:cs="Times New Roman"/>
                <w:szCs w:val="24"/>
              </w:rPr>
              <w:t>124 (98,4%)</w:t>
            </w:r>
          </w:p>
        </w:tc>
        <w:tc>
          <w:tcPr>
            <w:tcW w:w="1439" w:type="dxa"/>
            <w:tcBorders>
              <w:top w:val="single" w:sz="4" w:space="0" w:color="auto"/>
            </w:tcBorders>
            <w:vAlign w:val="center"/>
          </w:tcPr>
          <w:p w14:paraId="63180820" w14:textId="77777777" w:rsidR="006D473C" w:rsidRPr="003E01EE" w:rsidRDefault="006D473C" w:rsidP="003E01EE">
            <w:pPr>
              <w:spacing w:after="0" w:line="240" w:lineRule="auto"/>
              <w:ind w:right="29"/>
              <w:jc w:val="center"/>
              <w:rPr>
                <w:rFonts w:ascii="Times New Roman" w:hAnsi="Times New Roman" w:cs="Times New Roman"/>
                <w:szCs w:val="24"/>
              </w:rPr>
            </w:pPr>
            <w:r w:rsidRPr="003E01EE">
              <w:rPr>
                <w:rFonts w:ascii="Times New Roman" w:eastAsia="Times New Roman" w:hAnsi="Times New Roman" w:cs="Times New Roman"/>
                <w:szCs w:val="24"/>
              </w:rPr>
              <w:t>11 (91,7%)</w:t>
            </w:r>
          </w:p>
        </w:tc>
        <w:tc>
          <w:tcPr>
            <w:tcW w:w="1439" w:type="dxa"/>
            <w:tcBorders>
              <w:top w:val="single" w:sz="4" w:space="0" w:color="auto"/>
            </w:tcBorders>
            <w:vAlign w:val="center"/>
          </w:tcPr>
          <w:p w14:paraId="2BFC9EA0" w14:textId="77777777" w:rsidR="006D473C" w:rsidRPr="003E01EE" w:rsidRDefault="006D473C" w:rsidP="003E01EE">
            <w:pPr>
              <w:spacing w:after="0" w:line="240" w:lineRule="auto"/>
              <w:ind w:right="29"/>
              <w:jc w:val="center"/>
              <w:rPr>
                <w:rFonts w:ascii="Times New Roman" w:hAnsi="Times New Roman" w:cs="Times New Roman"/>
                <w:szCs w:val="24"/>
              </w:rPr>
            </w:pPr>
            <w:r w:rsidRPr="003E01EE">
              <w:rPr>
                <w:rFonts w:ascii="Times New Roman" w:eastAsia="Times New Roman" w:hAnsi="Times New Roman" w:cs="Times New Roman"/>
                <w:szCs w:val="24"/>
              </w:rPr>
              <w:t>1 (50,0%)</w:t>
            </w:r>
          </w:p>
        </w:tc>
        <w:tc>
          <w:tcPr>
            <w:tcW w:w="1426" w:type="dxa"/>
            <w:tcBorders>
              <w:top w:val="single" w:sz="4" w:space="0" w:color="auto"/>
            </w:tcBorders>
            <w:vAlign w:val="center"/>
          </w:tcPr>
          <w:p w14:paraId="155E224A" w14:textId="77777777" w:rsidR="006D473C" w:rsidRPr="003E01EE" w:rsidRDefault="006D473C" w:rsidP="003E01EE">
            <w:pPr>
              <w:spacing w:after="0" w:line="240" w:lineRule="auto"/>
              <w:ind w:right="29"/>
              <w:jc w:val="center"/>
              <w:rPr>
                <w:rFonts w:ascii="Times New Roman" w:hAnsi="Times New Roman" w:cs="Times New Roman"/>
                <w:szCs w:val="24"/>
              </w:rPr>
            </w:pPr>
            <w:r w:rsidRPr="003E01EE">
              <w:rPr>
                <w:rFonts w:ascii="Times New Roman" w:eastAsia="Times New Roman" w:hAnsi="Times New Roman" w:cs="Times New Roman"/>
                <w:szCs w:val="24"/>
              </w:rPr>
              <w:t>136 (97,1%)</w:t>
            </w:r>
          </w:p>
        </w:tc>
        <w:tc>
          <w:tcPr>
            <w:tcW w:w="711" w:type="dxa"/>
            <w:vMerge w:val="restart"/>
            <w:tcBorders>
              <w:top w:val="single" w:sz="4" w:space="0" w:color="auto"/>
              <w:bottom w:val="single" w:sz="4" w:space="0" w:color="auto"/>
            </w:tcBorders>
            <w:vAlign w:val="center"/>
          </w:tcPr>
          <w:p w14:paraId="57563345" w14:textId="77777777" w:rsidR="006D473C" w:rsidRPr="003E01EE" w:rsidRDefault="006D473C" w:rsidP="003E01EE">
            <w:pPr>
              <w:spacing w:after="0" w:line="240" w:lineRule="auto"/>
              <w:ind w:right="29"/>
              <w:jc w:val="center"/>
              <w:rPr>
                <w:rFonts w:ascii="Times New Roman" w:eastAsia="Times New Roman" w:hAnsi="Times New Roman" w:cs="Times New Roman"/>
                <w:szCs w:val="24"/>
              </w:rPr>
            </w:pPr>
            <w:r w:rsidRPr="003E01EE">
              <w:rPr>
                <w:rFonts w:ascii="Times New Roman" w:eastAsia="Times New Roman" w:hAnsi="Times New Roman" w:cs="Times New Roman"/>
                <w:szCs w:val="24"/>
              </w:rPr>
              <w:t>0.001</w:t>
            </w:r>
          </w:p>
        </w:tc>
      </w:tr>
      <w:tr w:rsidR="006D473C" w:rsidRPr="003E01EE" w14:paraId="4217E40D" w14:textId="77777777" w:rsidTr="001A61F8">
        <w:trPr>
          <w:jc w:val="center"/>
        </w:trPr>
        <w:tc>
          <w:tcPr>
            <w:tcW w:w="1207" w:type="dxa"/>
            <w:vAlign w:val="center"/>
          </w:tcPr>
          <w:p w14:paraId="26AF555A" w14:textId="77777777" w:rsidR="006D473C" w:rsidRPr="003E01EE" w:rsidRDefault="006D473C" w:rsidP="003E01EE">
            <w:pPr>
              <w:spacing w:after="0" w:line="240" w:lineRule="auto"/>
              <w:ind w:right="29"/>
              <w:jc w:val="center"/>
              <w:rPr>
                <w:rFonts w:ascii="Times New Roman" w:hAnsi="Times New Roman" w:cs="Times New Roman"/>
                <w:szCs w:val="24"/>
              </w:rPr>
            </w:pPr>
            <w:r w:rsidRPr="003E01EE">
              <w:rPr>
                <w:rFonts w:ascii="Times New Roman" w:eastAsia="Times New Roman" w:hAnsi="Times New Roman" w:cs="Times New Roman"/>
                <w:szCs w:val="24"/>
              </w:rPr>
              <w:t>Sedang</w:t>
            </w:r>
          </w:p>
        </w:tc>
        <w:tc>
          <w:tcPr>
            <w:tcW w:w="1514" w:type="dxa"/>
            <w:vAlign w:val="center"/>
          </w:tcPr>
          <w:p w14:paraId="2F6A29C0" w14:textId="77777777" w:rsidR="006D473C" w:rsidRPr="003E01EE" w:rsidRDefault="006D473C" w:rsidP="003E01EE">
            <w:pPr>
              <w:spacing w:after="0" w:line="240" w:lineRule="auto"/>
              <w:ind w:right="29"/>
              <w:jc w:val="center"/>
              <w:rPr>
                <w:rFonts w:ascii="Times New Roman" w:hAnsi="Times New Roman" w:cs="Times New Roman"/>
                <w:szCs w:val="24"/>
              </w:rPr>
            </w:pPr>
            <w:r w:rsidRPr="003E01EE">
              <w:rPr>
                <w:rFonts w:ascii="Times New Roman" w:eastAsia="Times New Roman" w:hAnsi="Times New Roman" w:cs="Times New Roman"/>
                <w:szCs w:val="24"/>
              </w:rPr>
              <w:t>2 (1,6%)</w:t>
            </w:r>
          </w:p>
        </w:tc>
        <w:tc>
          <w:tcPr>
            <w:tcW w:w="1439" w:type="dxa"/>
            <w:vAlign w:val="center"/>
          </w:tcPr>
          <w:p w14:paraId="16D06C3D" w14:textId="77777777" w:rsidR="006D473C" w:rsidRPr="003E01EE" w:rsidRDefault="006D473C" w:rsidP="003E01EE">
            <w:pPr>
              <w:spacing w:after="0" w:line="240" w:lineRule="auto"/>
              <w:ind w:right="29"/>
              <w:jc w:val="center"/>
              <w:rPr>
                <w:rFonts w:ascii="Times New Roman" w:hAnsi="Times New Roman" w:cs="Times New Roman"/>
                <w:szCs w:val="24"/>
              </w:rPr>
            </w:pPr>
            <w:r w:rsidRPr="003E01EE">
              <w:rPr>
                <w:rFonts w:ascii="Times New Roman" w:eastAsia="Times New Roman" w:hAnsi="Times New Roman" w:cs="Times New Roman"/>
                <w:szCs w:val="24"/>
              </w:rPr>
              <w:t>0 (0,0%)</w:t>
            </w:r>
          </w:p>
        </w:tc>
        <w:tc>
          <w:tcPr>
            <w:tcW w:w="1439" w:type="dxa"/>
            <w:vAlign w:val="center"/>
          </w:tcPr>
          <w:p w14:paraId="54D5308F" w14:textId="77777777" w:rsidR="006D473C" w:rsidRPr="003E01EE" w:rsidRDefault="006D473C" w:rsidP="003E01EE">
            <w:pPr>
              <w:spacing w:after="0" w:line="240" w:lineRule="auto"/>
              <w:ind w:right="29"/>
              <w:jc w:val="center"/>
              <w:rPr>
                <w:rFonts w:ascii="Times New Roman" w:hAnsi="Times New Roman" w:cs="Times New Roman"/>
                <w:szCs w:val="24"/>
              </w:rPr>
            </w:pPr>
            <w:r w:rsidRPr="003E01EE">
              <w:rPr>
                <w:rFonts w:ascii="Times New Roman" w:eastAsia="Times New Roman" w:hAnsi="Times New Roman" w:cs="Times New Roman"/>
                <w:szCs w:val="24"/>
              </w:rPr>
              <w:t>0 (0,0%)</w:t>
            </w:r>
          </w:p>
        </w:tc>
        <w:tc>
          <w:tcPr>
            <w:tcW w:w="1426" w:type="dxa"/>
            <w:vAlign w:val="center"/>
          </w:tcPr>
          <w:p w14:paraId="11B4B3F8" w14:textId="77777777" w:rsidR="006D473C" w:rsidRPr="003E01EE" w:rsidRDefault="006D473C" w:rsidP="003E01EE">
            <w:pPr>
              <w:spacing w:after="0" w:line="240" w:lineRule="auto"/>
              <w:ind w:right="29"/>
              <w:jc w:val="center"/>
              <w:rPr>
                <w:rFonts w:ascii="Times New Roman" w:hAnsi="Times New Roman" w:cs="Times New Roman"/>
                <w:szCs w:val="24"/>
              </w:rPr>
            </w:pPr>
            <w:r w:rsidRPr="003E01EE">
              <w:rPr>
                <w:rFonts w:ascii="Times New Roman" w:eastAsia="Times New Roman" w:hAnsi="Times New Roman" w:cs="Times New Roman"/>
                <w:szCs w:val="24"/>
              </w:rPr>
              <w:t>2 (1,4%)</w:t>
            </w:r>
          </w:p>
        </w:tc>
        <w:tc>
          <w:tcPr>
            <w:tcW w:w="711" w:type="dxa"/>
            <w:vMerge/>
            <w:tcBorders>
              <w:top w:val="single" w:sz="4" w:space="0" w:color="auto"/>
              <w:bottom w:val="single" w:sz="4" w:space="0" w:color="auto"/>
            </w:tcBorders>
          </w:tcPr>
          <w:p w14:paraId="5C68F8A6" w14:textId="77777777" w:rsidR="006D473C" w:rsidRPr="003E01EE" w:rsidRDefault="006D473C" w:rsidP="003E01EE">
            <w:pPr>
              <w:spacing w:after="0" w:line="240" w:lineRule="auto"/>
              <w:ind w:right="29"/>
              <w:jc w:val="center"/>
              <w:rPr>
                <w:rFonts w:ascii="Times New Roman" w:eastAsia="Times New Roman" w:hAnsi="Times New Roman" w:cs="Times New Roman"/>
                <w:szCs w:val="24"/>
              </w:rPr>
            </w:pPr>
          </w:p>
        </w:tc>
      </w:tr>
      <w:tr w:rsidR="006D473C" w:rsidRPr="003E01EE" w14:paraId="32E04610" w14:textId="77777777" w:rsidTr="001A61F8">
        <w:trPr>
          <w:jc w:val="center"/>
        </w:trPr>
        <w:tc>
          <w:tcPr>
            <w:tcW w:w="1207" w:type="dxa"/>
            <w:tcBorders>
              <w:bottom w:val="single" w:sz="4" w:space="0" w:color="auto"/>
            </w:tcBorders>
            <w:vAlign w:val="center"/>
          </w:tcPr>
          <w:p w14:paraId="2994A835" w14:textId="77777777" w:rsidR="006D473C" w:rsidRPr="003E01EE" w:rsidRDefault="006D473C" w:rsidP="003E01EE">
            <w:pPr>
              <w:spacing w:after="0" w:line="240" w:lineRule="auto"/>
              <w:ind w:right="29"/>
              <w:jc w:val="center"/>
              <w:rPr>
                <w:rFonts w:ascii="Times New Roman" w:hAnsi="Times New Roman" w:cs="Times New Roman"/>
                <w:szCs w:val="24"/>
              </w:rPr>
            </w:pPr>
            <w:r w:rsidRPr="003E01EE">
              <w:rPr>
                <w:rFonts w:ascii="Times New Roman" w:eastAsia="Times New Roman" w:hAnsi="Times New Roman" w:cs="Times New Roman"/>
                <w:szCs w:val="24"/>
              </w:rPr>
              <w:t>Rendah</w:t>
            </w:r>
          </w:p>
        </w:tc>
        <w:tc>
          <w:tcPr>
            <w:tcW w:w="1514" w:type="dxa"/>
            <w:tcBorders>
              <w:bottom w:val="single" w:sz="4" w:space="0" w:color="auto"/>
            </w:tcBorders>
            <w:vAlign w:val="center"/>
          </w:tcPr>
          <w:p w14:paraId="4705B8CB" w14:textId="77777777" w:rsidR="006D473C" w:rsidRPr="003E01EE" w:rsidRDefault="006D473C" w:rsidP="003E01EE">
            <w:pPr>
              <w:spacing w:after="0" w:line="240" w:lineRule="auto"/>
              <w:ind w:right="29"/>
              <w:jc w:val="center"/>
              <w:rPr>
                <w:rFonts w:ascii="Times New Roman" w:hAnsi="Times New Roman" w:cs="Times New Roman"/>
                <w:szCs w:val="24"/>
              </w:rPr>
            </w:pPr>
            <w:r w:rsidRPr="003E01EE">
              <w:rPr>
                <w:rFonts w:ascii="Times New Roman" w:eastAsia="Times New Roman" w:hAnsi="Times New Roman" w:cs="Times New Roman"/>
                <w:szCs w:val="24"/>
              </w:rPr>
              <w:t>0 (0,0%)</w:t>
            </w:r>
          </w:p>
        </w:tc>
        <w:tc>
          <w:tcPr>
            <w:tcW w:w="1439" w:type="dxa"/>
            <w:tcBorders>
              <w:bottom w:val="single" w:sz="4" w:space="0" w:color="auto"/>
            </w:tcBorders>
            <w:vAlign w:val="center"/>
          </w:tcPr>
          <w:p w14:paraId="418F1EC9" w14:textId="77777777" w:rsidR="006D473C" w:rsidRPr="003E01EE" w:rsidRDefault="006D473C" w:rsidP="003E01EE">
            <w:pPr>
              <w:spacing w:after="0" w:line="240" w:lineRule="auto"/>
              <w:ind w:right="29"/>
              <w:jc w:val="center"/>
              <w:rPr>
                <w:rFonts w:ascii="Times New Roman" w:hAnsi="Times New Roman" w:cs="Times New Roman"/>
                <w:szCs w:val="24"/>
              </w:rPr>
            </w:pPr>
            <w:r w:rsidRPr="003E01EE">
              <w:rPr>
                <w:rFonts w:ascii="Times New Roman" w:eastAsia="Times New Roman" w:hAnsi="Times New Roman" w:cs="Times New Roman"/>
                <w:szCs w:val="24"/>
              </w:rPr>
              <w:t>1 (8,3%)</w:t>
            </w:r>
          </w:p>
        </w:tc>
        <w:tc>
          <w:tcPr>
            <w:tcW w:w="1439" w:type="dxa"/>
            <w:tcBorders>
              <w:bottom w:val="single" w:sz="4" w:space="0" w:color="auto"/>
            </w:tcBorders>
            <w:vAlign w:val="center"/>
          </w:tcPr>
          <w:p w14:paraId="2A9CD319" w14:textId="77777777" w:rsidR="006D473C" w:rsidRPr="003E01EE" w:rsidRDefault="006D473C" w:rsidP="003E01EE">
            <w:pPr>
              <w:spacing w:after="0" w:line="240" w:lineRule="auto"/>
              <w:ind w:right="29"/>
              <w:jc w:val="center"/>
              <w:rPr>
                <w:rFonts w:ascii="Times New Roman" w:hAnsi="Times New Roman" w:cs="Times New Roman"/>
                <w:szCs w:val="24"/>
              </w:rPr>
            </w:pPr>
            <w:r w:rsidRPr="003E01EE">
              <w:rPr>
                <w:rFonts w:ascii="Times New Roman" w:eastAsia="Times New Roman" w:hAnsi="Times New Roman" w:cs="Times New Roman"/>
                <w:szCs w:val="24"/>
              </w:rPr>
              <w:t>1 (50,0%)</w:t>
            </w:r>
          </w:p>
        </w:tc>
        <w:tc>
          <w:tcPr>
            <w:tcW w:w="1426" w:type="dxa"/>
            <w:tcBorders>
              <w:bottom w:val="single" w:sz="4" w:space="0" w:color="auto"/>
            </w:tcBorders>
            <w:vAlign w:val="center"/>
          </w:tcPr>
          <w:p w14:paraId="5D5B23E5" w14:textId="77777777" w:rsidR="006D473C" w:rsidRPr="003E01EE" w:rsidRDefault="006D473C" w:rsidP="003E01EE">
            <w:pPr>
              <w:spacing w:after="0" w:line="240" w:lineRule="auto"/>
              <w:ind w:right="29"/>
              <w:jc w:val="center"/>
              <w:rPr>
                <w:rFonts w:ascii="Times New Roman" w:hAnsi="Times New Roman" w:cs="Times New Roman"/>
                <w:szCs w:val="24"/>
              </w:rPr>
            </w:pPr>
            <w:r w:rsidRPr="003E01EE">
              <w:rPr>
                <w:rFonts w:ascii="Times New Roman" w:eastAsia="Times New Roman" w:hAnsi="Times New Roman" w:cs="Times New Roman"/>
                <w:szCs w:val="24"/>
              </w:rPr>
              <w:t>2 (1,4%)</w:t>
            </w:r>
          </w:p>
        </w:tc>
        <w:tc>
          <w:tcPr>
            <w:tcW w:w="711" w:type="dxa"/>
            <w:vMerge/>
            <w:tcBorders>
              <w:top w:val="single" w:sz="4" w:space="0" w:color="auto"/>
              <w:bottom w:val="single" w:sz="4" w:space="0" w:color="auto"/>
            </w:tcBorders>
          </w:tcPr>
          <w:p w14:paraId="0C7D02C7" w14:textId="77777777" w:rsidR="006D473C" w:rsidRPr="003E01EE" w:rsidRDefault="006D473C" w:rsidP="003E01EE">
            <w:pPr>
              <w:spacing w:after="0" w:line="240" w:lineRule="auto"/>
              <w:ind w:right="29"/>
              <w:jc w:val="center"/>
              <w:rPr>
                <w:rFonts w:ascii="Times New Roman" w:eastAsia="Times New Roman" w:hAnsi="Times New Roman" w:cs="Times New Roman"/>
                <w:szCs w:val="24"/>
              </w:rPr>
            </w:pPr>
          </w:p>
        </w:tc>
      </w:tr>
      <w:tr w:rsidR="006D473C" w:rsidRPr="003E01EE" w14:paraId="4AA7F11B" w14:textId="77777777" w:rsidTr="001A61F8">
        <w:trPr>
          <w:jc w:val="center"/>
        </w:trPr>
        <w:tc>
          <w:tcPr>
            <w:tcW w:w="1207" w:type="dxa"/>
            <w:tcBorders>
              <w:top w:val="single" w:sz="4" w:space="0" w:color="auto"/>
              <w:bottom w:val="single" w:sz="4" w:space="0" w:color="auto"/>
            </w:tcBorders>
            <w:vAlign w:val="center"/>
          </w:tcPr>
          <w:p w14:paraId="60ECAF60" w14:textId="77777777" w:rsidR="006D473C" w:rsidRPr="003E01EE" w:rsidRDefault="006D473C" w:rsidP="003E01EE">
            <w:pPr>
              <w:spacing w:after="0" w:line="240" w:lineRule="auto"/>
              <w:ind w:right="29"/>
              <w:jc w:val="center"/>
              <w:rPr>
                <w:rFonts w:ascii="Times New Roman" w:hAnsi="Times New Roman" w:cs="Times New Roman"/>
                <w:b/>
                <w:bCs/>
                <w:szCs w:val="24"/>
              </w:rPr>
            </w:pPr>
            <w:r w:rsidRPr="003E01EE">
              <w:rPr>
                <w:rFonts w:ascii="Times New Roman" w:eastAsia="Times New Roman" w:hAnsi="Times New Roman" w:cs="Times New Roman"/>
                <w:b/>
                <w:bCs/>
                <w:szCs w:val="24"/>
              </w:rPr>
              <w:t>Total</w:t>
            </w:r>
          </w:p>
        </w:tc>
        <w:tc>
          <w:tcPr>
            <w:tcW w:w="1514" w:type="dxa"/>
            <w:tcBorders>
              <w:top w:val="single" w:sz="4" w:space="0" w:color="auto"/>
              <w:bottom w:val="single" w:sz="4" w:space="0" w:color="auto"/>
            </w:tcBorders>
            <w:vAlign w:val="center"/>
          </w:tcPr>
          <w:p w14:paraId="7310CE5D" w14:textId="77777777" w:rsidR="006D473C" w:rsidRPr="003E01EE" w:rsidRDefault="006D473C" w:rsidP="003E01EE">
            <w:pPr>
              <w:spacing w:after="0" w:line="240" w:lineRule="auto"/>
              <w:ind w:right="29"/>
              <w:jc w:val="center"/>
              <w:rPr>
                <w:rFonts w:ascii="Times New Roman" w:hAnsi="Times New Roman" w:cs="Times New Roman"/>
                <w:b/>
                <w:bCs/>
                <w:szCs w:val="24"/>
              </w:rPr>
            </w:pPr>
            <w:r w:rsidRPr="003E01EE">
              <w:rPr>
                <w:rFonts w:ascii="Times New Roman" w:eastAsia="Times New Roman" w:hAnsi="Times New Roman" w:cs="Times New Roman"/>
                <w:b/>
                <w:bCs/>
                <w:szCs w:val="24"/>
              </w:rPr>
              <w:t>126 (100%)</w:t>
            </w:r>
          </w:p>
        </w:tc>
        <w:tc>
          <w:tcPr>
            <w:tcW w:w="1439" w:type="dxa"/>
            <w:tcBorders>
              <w:top w:val="single" w:sz="4" w:space="0" w:color="auto"/>
              <w:bottom w:val="single" w:sz="4" w:space="0" w:color="auto"/>
            </w:tcBorders>
            <w:vAlign w:val="center"/>
          </w:tcPr>
          <w:p w14:paraId="66C9B37A" w14:textId="77777777" w:rsidR="006D473C" w:rsidRPr="003E01EE" w:rsidRDefault="006D473C" w:rsidP="003E01EE">
            <w:pPr>
              <w:spacing w:after="0" w:line="240" w:lineRule="auto"/>
              <w:ind w:right="29"/>
              <w:jc w:val="center"/>
              <w:rPr>
                <w:rFonts w:ascii="Times New Roman" w:hAnsi="Times New Roman" w:cs="Times New Roman"/>
                <w:b/>
                <w:bCs/>
                <w:szCs w:val="24"/>
              </w:rPr>
            </w:pPr>
            <w:r w:rsidRPr="003E01EE">
              <w:rPr>
                <w:rFonts w:ascii="Times New Roman" w:eastAsia="Times New Roman" w:hAnsi="Times New Roman" w:cs="Times New Roman"/>
                <w:b/>
                <w:bCs/>
                <w:szCs w:val="24"/>
              </w:rPr>
              <w:t>12 (100%)</w:t>
            </w:r>
          </w:p>
        </w:tc>
        <w:tc>
          <w:tcPr>
            <w:tcW w:w="1439" w:type="dxa"/>
            <w:tcBorders>
              <w:top w:val="single" w:sz="4" w:space="0" w:color="auto"/>
              <w:bottom w:val="single" w:sz="4" w:space="0" w:color="auto"/>
            </w:tcBorders>
            <w:vAlign w:val="center"/>
          </w:tcPr>
          <w:p w14:paraId="62F74C86" w14:textId="77777777" w:rsidR="006D473C" w:rsidRPr="003E01EE" w:rsidRDefault="006D473C" w:rsidP="003E01EE">
            <w:pPr>
              <w:spacing w:after="0" w:line="240" w:lineRule="auto"/>
              <w:ind w:right="29"/>
              <w:jc w:val="center"/>
              <w:rPr>
                <w:rFonts w:ascii="Times New Roman" w:hAnsi="Times New Roman" w:cs="Times New Roman"/>
                <w:b/>
                <w:bCs/>
                <w:szCs w:val="24"/>
              </w:rPr>
            </w:pPr>
            <w:r w:rsidRPr="003E01EE">
              <w:rPr>
                <w:rFonts w:ascii="Times New Roman" w:eastAsia="Times New Roman" w:hAnsi="Times New Roman" w:cs="Times New Roman"/>
                <w:b/>
                <w:bCs/>
                <w:szCs w:val="24"/>
              </w:rPr>
              <w:t>2 (100%)</w:t>
            </w:r>
          </w:p>
        </w:tc>
        <w:tc>
          <w:tcPr>
            <w:tcW w:w="1426" w:type="dxa"/>
            <w:tcBorders>
              <w:top w:val="single" w:sz="4" w:space="0" w:color="auto"/>
              <w:bottom w:val="single" w:sz="4" w:space="0" w:color="auto"/>
            </w:tcBorders>
            <w:vAlign w:val="center"/>
          </w:tcPr>
          <w:p w14:paraId="443F9E86" w14:textId="77777777" w:rsidR="006D473C" w:rsidRPr="003E01EE" w:rsidRDefault="006D473C" w:rsidP="003E01EE">
            <w:pPr>
              <w:spacing w:after="0" w:line="240" w:lineRule="auto"/>
              <w:ind w:right="29"/>
              <w:jc w:val="center"/>
              <w:rPr>
                <w:rFonts w:ascii="Times New Roman" w:hAnsi="Times New Roman" w:cs="Times New Roman"/>
                <w:b/>
                <w:bCs/>
                <w:szCs w:val="24"/>
              </w:rPr>
            </w:pPr>
            <w:r w:rsidRPr="003E01EE">
              <w:rPr>
                <w:rFonts w:ascii="Times New Roman" w:eastAsia="Times New Roman" w:hAnsi="Times New Roman" w:cs="Times New Roman"/>
                <w:b/>
                <w:bCs/>
                <w:szCs w:val="24"/>
              </w:rPr>
              <w:t>140 (100%)</w:t>
            </w:r>
          </w:p>
        </w:tc>
        <w:tc>
          <w:tcPr>
            <w:tcW w:w="711" w:type="dxa"/>
            <w:vMerge/>
            <w:tcBorders>
              <w:top w:val="single" w:sz="4" w:space="0" w:color="auto"/>
              <w:bottom w:val="single" w:sz="4" w:space="0" w:color="auto"/>
            </w:tcBorders>
          </w:tcPr>
          <w:p w14:paraId="57B15F75" w14:textId="77777777" w:rsidR="006D473C" w:rsidRPr="003E01EE" w:rsidRDefault="006D473C" w:rsidP="003E01EE">
            <w:pPr>
              <w:spacing w:after="0" w:line="240" w:lineRule="auto"/>
              <w:ind w:right="29"/>
              <w:jc w:val="center"/>
              <w:rPr>
                <w:rFonts w:ascii="Times New Roman" w:eastAsia="Times New Roman" w:hAnsi="Times New Roman" w:cs="Times New Roman"/>
                <w:b/>
                <w:bCs/>
                <w:szCs w:val="24"/>
              </w:rPr>
            </w:pPr>
          </w:p>
        </w:tc>
      </w:tr>
    </w:tbl>
    <w:p w14:paraId="27D97E57" w14:textId="77777777" w:rsidR="006D473C" w:rsidRPr="003E01EE" w:rsidRDefault="006D473C" w:rsidP="003E01EE">
      <w:pPr>
        <w:pStyle w:val="NormalWeb"/>
        <w:spacing w:before="0" w:beforeAutospacing="0" w:after="0" w:afterAutospacing="0" w:line="360" w:lineRule="auto"/>
        <w:ind w:right="26"/>
        <w:jc w:val="center"/>
        <w:rPr>
          <w:i/>
          <w:sz w:val="20"/>
        </w:rPr>
      </w:pPr>
      <w:bookmarkStart w:id="9" w:name="_Hlk206190855"/>
      <w:r w:rsidRPr="003E01EE">
        <w:rPr>
          <w:i/>
          <w:sz w:val="20"/>
        </w:rPr>
        <w:t>Sumber: Data Primer yang Diolah, 2025</w:t>
      </w:r>
      <w:bookmarkEnd w:id="9"/>
    </w:p>
    <w:p w14:paraId="5DD087CD" w14:textId="77777777" w:rsidR="006D473C" w:rsidRPr="006D473C" w:rsidRDefault="006D473C" w:rsidP="003E01EE">
      <w:pPr>
        <w:pStyle w:val="NormalWeb"/>
        <w:spacing w:before="0" w:beforeAutospacing="0" w:after="0" w:afterAutospacing="0" w:line="360" w:lineRule="auto"/>
        <w:ind w:right="26"/>
        <w:jc w:val="center"/>
        <w:rPr>
          <w:lang w:val="en-US"/>
        </w:rPr>
      </w:pPr>
    </w:p>
    <w:p w14:paraId="23F6A628" w14:textId="77777777" w:rsidR="006D473C" w:rsidRPr="006D473C" w:rsidRDefault="006D473C" w:rsidP="003E01EE">
      <w:pPr>
        <w:spacing w:after="0" w:line="360" w:lineRule="auto"/>
        <w:ind w:right="26" w:firstLine="720"/>
        <w:jc w:val="both"/>
        <w:rPr>
          <w:rFonts w:ascii="Times New Roman" w:hAnsi="Times New Roman" w:cs="Times New Roman"/>
          <w:sz w:val="24"/>
          <w:szCs w:val="24"/>
        </w:rPr>
      </w:pPr>
      <w:r w:rsidRPr="006D473C">
        <w:rPr>
          <w:rFonts w:ascii="Times New Roman" w:hAnsi="Times New Roman" w:cs="Times New Roman"/>
          <w:sz w:val="24"/>
          <w:szCs w:val="24"/>
        </w:rPr>
        <w:t xml:space="preserve">Berdasarkan hasil analisis bivariat pada Tabel 3, mayoritas responden yang memperoleh dukungan tenaga kesehatan tinggi memiliki pengetahuan hipertensi yang baik, yaitu sebanyak 124 orang (98,4%). Sebaliknya, hanya sebagian kecil dari kelompok ini yang memiliki pengetahuan cukup (11 orang atau 91,7%) dan pengetahuan kurang (1 orang atau 50,0%). Hal ini menunjukkan bahwa semakin tinggi dukungan tenaga kesehatan, maka semakin baik pula pengetahuan pasien tentang hipertensi. Sementara itu, responden yang mendapat dukungan tenaga kesehatan sedang hanya ditemukan pada kelompok dengan pengetahuan baik, yakni sebanyak 2 orang (1,6%). Tidak ada responden dengan pengetahuan cukup maupun kurang pada kelompok ini. Adapun pada kelompok dengan dukungan tenaga kesehatan rendah, terlihat bahwa responden lebih banyak memiliki pengetahuan rendah, yakni 1 orang (50,0%), sedangkan yang berpengetahuan cukup juga 1 orang (8,3%). Menariknya, pada kategori dukungan rendah tidak ada satupun responden yang memiliki pengetahuan baik. Secara keseluruhan, dari 140 responden, sebagian besar (126 orang atau 100%) memiliki </w:t>
      </w:r>
      <w:r w:rsidRPr="006D473C">
        <w:rPr>
          <w:rFonts w:ascii="Times New Roman" w:hAnsi="Times New Roman" w:cs="Times New Roman"/>
          <w:sz w:val="24"/>
          <w:szCs w:val="24"/>
        </w:rPr>
        <w:lastRenderedPageBreak/>
        <w:t xml:space="preserve">pengetahuan hipertensi baik, sedangkan hanya 12 orang (100%) dengan pengetahuan cukup, dan 2 orang (100%) dengan pengetahuan kurang. Hasil uji statistik menunjukkan nilai p value = 0,001, yang lebih kecil dari α (0,05). </w:t>
      </w:r>
      <w:r w:rsidRPr="006D473C">
        <w:rPr>
          <w:rFonts w:ascii="Times New Roman" w:hAnsi="Times New Roman" w:cs="Times New Roman"/>
          <w:sz w:val="24"/>
          <w:szCs w:val="24"/>
          <w:lang w:val="de-CH"/>
        </w:rPr>
        <w:t>Hal ini berarti terdapat hubungan yang signifikan antara dukungan tenaga kesehatan dengan pengetahuan hipertensi pada pasien hipertensi.</w:t>
      </w:r>
    </w:p>
    <w:p w14:paraId="48510879" w14:textId="67960554" w:rsidR="006D473C" w:rsidRPr="003E01EE" w:rsidRDefault="006D473C" w:rsidP="003E01EE">
      <w:pPr>
        <w:pStyle w:val="dtabel"/>
        <w:spacing w:before="240" w:line="360" w:lineRule="auto"/>
        <w:ind w:right="26"/>
        <w:rPr>
          <w:b w:val="0"/>
          <w:sz w:val="24"/>
          <w:lang w:val="de-CH"/>
        </w:rPr>
      </w:pPr>
      <w:bookmarkStart w:id="10" w:name="_Toc207136579"/>
      <w:r w:rsidRPr="006D473C">
        <w:rPr>
          <w:sz w:val="24"/>
          <w:lang w:val="de-CH"/>
        </w:rPr>
        <w:t xml:space="preserve">Tabel 4. </w:t>
      </w:r>
      <w:r w:rsidRPr="003E01EE">
        <w:rPr>
          <w:b w:val="0"/>
          <w:sz w:val="24"/>
          <w:lang w:val="de-CH"/>
        </w:rPr>
        <w:t>Hasil Tabulasi Silang Hubungan Antara Dukungan Tenaga Kesehatan Dengan Pola Diet Pasien Hipertensi Di Poli Penyakit Dalam RSI Sultan Agung Semarang Juni-Juli 2025</w:t>
      </w:r>
      <w:bookmarkEnd w:id="10"/>
      <w:r w:rsidR="003E01EE" w:rsidRPr="003E01EE">
        <w:rPr>
          <w:b w:val="0"/>
          <w:sz w:val="24"/>
          <w:lang w:val="de-CH"/>
        </w:rPr>
        <w:t>.</w:t>
      </w:r>
    </w:p>
    <w:tbl>
      <w:tblPr>
        <w:tblW w:w="7346" w:type="dxa"/>
        <w:jc w:val="center"/>
        <w:tblBorders>
          <w:insideH w:val="single" w:sz="4" w:space="0" w:color="auto"/>
        </w:tblBorders>
        <w:tblLook w:val="04A0" w:firstRow="1" w:lastRow="0" w:firstColumn="1" w:lastColumn="0" w:noHBand="0" w:noVBand="1"/>
      </w:tblPr>
      <w:tblGrid>
        <w:gridCol w:w="1274"/>
        <w:gridCol w:w="1690"/>
        <w:gridCol w:w="1829"/>
        <w:gridCol w:w="1573"/>
        <w:gridCol w:w="980"/>
      </w:tblGrid>
      <w:tr w:rsidR="006D473C" w:rsidRPr="003E01EE" w14:paraId="78F079E4" w14:textId="77777777" w:rsidTr="001A61F8">
        <w:trPr>
          <w:jc w:val="center"/>
        </w:trPr>
        <w:tc>
          <w:tcPr>
            <w:tcW w:w="1274" w:type="dxa"/>
            <w:tcBorders>
              <w:top w:val="single" w:sz="4" w:space="0" w:color="auto"/>
              <w:bottom w:val="single" w:sz="4" w:space="0" w:color="auto"/>
            </w:tcBorders>
            <w:vAlign w:val="center"/>
          </w:tcPr>
          <w:p w14:paraId="67BEEFC8" w14:textId="77777777" w:rsidR="006D473C" w:rsidRPr="003E01EE" w:rsidRDefault="006D473C" w:rsidP="003E01EE">
            <w:pPr>
              <w:pStyle w:val="NormalWeb"/>
              <w:spacing w:before="0" w:beforeAutospacing="0" w:after="0" w:afterAutospacing="0"/>
              <w:ind w:right="29"/>
              <w:jc w:val="center"/>
              <w:rPr>
                <w:b/>
                <w:bCs/>
                <w:sz w:val="22"/>
              </w:rPr>
            </w:pPr>
            <w:r w:rsidRPr="003E01EE">
              <w:rPr>
                <w:b/>
                <w:bCs/>
                <w:sz w:val="22"/>
              </w:rPr>
              <w:t>Dukungan Tenaga Kesehatan</w:t>
            </w:r>
          </w:p>
        </w:tc>
        <w:tc>
          <w:tcPr>
            <w:tcW w:w="1690" w:type="dxa"/>
            <w:tcBorders>
              <w:top w:val="single" w:sz="4" w:space="0" w:color="auto"/>
              <w:bottom w:val="single" w:sz="4" w:space="0" w:color="auto"/>
            </w:tcBorders>
            <w:vAlign w:val="center"/>
          </w:tcPr>
          <w:p w14:paraId="2301C617" w14:textId="77777777" w:rsidR="006D473C" w:rsidRPr="003E01EE" w:rsidRDefault="006D473C" w:rsidP="003E01EE">
            <w:pPr>
              <w:pStyle w:val="NormalWeb"/>
              <w:spacing w:before="0" w:beforeAutospacing="0" w:after="0" w:afterAutospacing="0"/>
              <w:ind w:right="29"/>
              <w:jc w:val="center"/>
              <w:rPr>
                <w:b/>
                <w:bCs/>
                <w:sz w:val="22"/>
              </w:rPr>
            </w:pPr>
            <w:r w:rsidRPr="003E01EE">
              <w:rPr>
                <w:b/>
                <w:bCs/>
                <w:sz w:val="22"/>
              </w:rPr>
              <w:t>Pola Diet Hipertensi Baik</w:t>
            </w:r>
          </w:p>
        </w:tc>
        <w:tc>
          <w:tcPr>
            <w:tcW w:w="1829" w:type="dxa"/>
            <w:tcBorders>
              <w:top w:val="single" w:sz="4" w:space="0" w:color="auto"/>
              <w:bottom w:val="single" w:sz="4" w:space="0" w:color="auto"/>
            </w:tcBorders>
            <w:vAlign w:val="center"/>
          </w:tcPr>
          <w:p w14:paraId="1619328E" w14:textId="77777777" w:rsidR="006D473C" w:rsidRPr="003E01EE" w:rsidRDefault="006D473C" w:rsidP="003E01EE">
            <w:pPr>
              <w:pStyle w:val="NormalWeb"/>
              <w:spacing w:before="0" w:beforeAutospacing="0" w:after="0" w:afterAutospacing="0"/>
              <w:ind w:right="29"/>
              <w:jc w:val="center"/>
              <w:rPr>
                <w:b/>
                <w:bCs/>
                <w:sz w:val="22"/>
              </w:rPr>
            </w:pPr>
            <w:r w:rsidRPr="003E01EE">
              <w:rPr>
                <w:b/>
                <w:bCs/>
                <w:sz w:val="22"/>
              </w:rPr>
              <w:t>Pola Diet Hipertensi Buruk</w:t>
            </w:r>
          </w:p>
        </w:tc>
        <w:tc>
          <w:tcPr>
            <w:tcW w:w="1573" w:type="dxa"/>
            <w:tcBorders>
              <w:top w:val="single" w:sz="4" w:space="0" w:color="auto"/>
              <w:bottom w:val="single" w:sz="4" w:space="0" w:color="auto"/>
            </w:tcBorders>
            <w:vAlign w:val="center"/>
          </w:tcPr>
          <w:p w14:paraId="5FB52F07" w14:textId="77777777" w:rsidR="006D473C" w:rsidRPr="003E01EE" w:rsidRDefault="006D473C" w:rsidP="003E01EE">
            <w:pPr>
              <w:pStyle w:val="NormalWeb"/>
              <w:spacing w:before="0" w:beforeAutospacing="0" w:after="0" w:afterAutospacing="0"/>
              <w:ind w:right="29"/>
              <w:jc w:val="center"/>
              <w:rPr>
                <w:b/>
                <w:bCs/>
                <w:sz w:val="22"/>
              </w:rPr>
            </w:pPr>
            <w:r w:rsidRPr="003E01EE">
              <w:rPr>
                <w:b/>
                <w:bCs/>
                <w:sz w:val="22"/>
              </w:rPr>
              <w:t>Total</w:t>
            </w:r>
          </w:p>
        </w:tc>
        <w:tc>
          <w:tcPr>
            <w:tcW w:w="980" w:type="dxa"/>
            <w:tcBorders>
              <w:top w:val="single" w:sz="4" w:space="0" w:color="auto"/>
              <w:bottom w:val="single" w:sz="4" w:space="0" w:color="auto"/>
            </w:tcBorders>
            <w:vAlign w:val="center"/>
          </w:tcPr>
          <w:p w14:paraId="44D9F749" w14:textId="77777777" w:rsidR="006D473C" w:rsidRPr="003E01EE" w:rsidRDefault="006D473C" w:rsidP="003E01EE">
            <w:pPr>
              <w:pStyle w:val="NormalWeb"/>
              <w:spacing w:before="0" w:beforeAutospacing="0" w:after="0" w:afterAutospacing="0"/>
              <w:ind w:right="29"/>
              <w:jc w:val="center"/>
              <w:rPr>
                <w:b/>
                <w:bCs/>
                <w:i/>
                <w:iCs/>
                <w:sz w:val="22"/>
              </w:rPr>
            </w:pPr>
            <w:r w:rsidRPr="003E01EE">
              <w:rPr>
                <w:b/>
                <w:bCs/>
                <w:i/>
                <w:iCs/>
                <w:sz w:val="22"/>
              </w:rPr>
              <w:t>p value</w:t>
            </w:r>
          </w:p>
        </w:tc>
      </w:tr>
      <w:tr w:rsidR="006D473C" w:rsidRPr="003E01EE" w14:paraId="77B0CDF7" w14:textId="77777777" w:rsidTr="001A61F8">
        <w:trPr>
          <w:jc w:val="center"/>
        </w:trPr>
        <w:tc>
          <w:tcPr>
            <w:tcW w:w="1274" w:type="dxa"/>
            <w:tcBorders>
              <w:top w:val="single" w:sz="4" w:space="0" w:color="auto"/>
              <w:bottom w:val="single" w:sz="4" w:space="0" w:color="auto"/>
            </w:tcBorders>
            <w:vAlign w:val="center"/>
          </w:tcPr>
          <w:p w14:paraId="3C811FE2" w14:textId="77777777" w:rsidR="006D473C" w:rsidRPr="003E01EE" w:rsidRDefault="006D473C" w:rsidP="003E01EE">
            <w:pPr>
              <w:pStyle w:val="NormalWeb"/>
              <w:spacing w:before="0" w:beforeAutospacing="0" w:after="0" w:afterAutospacing="0"/>
              <w:ind w:right="29"/>
              <w:jc w:val="center"/>
              <w:rPr>
                <w:bCs/>
                <w:sz w:val="22"/>
              </w:rPr>
            </w:pPr>
            <w:r w:rsidRPr="003E01EE">
              <w:rPr>
                <w:sz w:val="22"/>
              </w:rPr>
              <w:t>Tinggi</w:t>
            </w:r>
          </w:p>
        </w:tc>
        <w:tc>
          <w:tcPr>
            <w:tcW w:w="1690" w:type="dxa"/>
            <w:tcBorders>
              <w:top w:val="single" w:sz="4" w:space="0" w:color="auto"/>
              <w:bottom w:val="single" w:sz="4" w:space="0" w:color="auto"/>
            </w:tcBorders>
            <w:vAlign w:val="center"/>
          </w:tcPr>
          <w:p w14:paraId="40B0E4E9" w14:textId="77777777" w:rsidR="006D473C" w:rsidRPr="003E01EE" w:rsidRDefault="006D473C" w:rsidP="003E01EE">
            <w:pPr>
              <w:pStyle w:val="NormalWeb"/>
              <w:spacing w:before="0" w:beforeAutospacing="0" w:after="0" w:afterAutospacing="0"/>
              <w:ind w:right="29"/>
              <w:jc w:val="center"/>
              <w:rPr>
                <w:bCs/>
                <w:sz w:val="22"/>
              </w:rPr>
            </w:pPr>
            <w:r w:rsidRPr="003E01EE">
              <w:rPr>
                <w:sz w:val="22"/>
              </w:rPr>
              <w:t>86 (95,6%)</w:t>
            </w:r>
          </w:p>
        </w:tc>
        <w:tc>
          <w:tcPr>
            <w:tcW w:w="1829" w:type="dxa"/>
            <w:tcBorders>
              <w:top w:val="single" w:sz="4" w:space="0" w:color="auto"/>
              <w:bottom w:val="single" w:sz="4" w:space="0" w:color="auto"/>
            </w:tcBorders>
            <w:vAlign w:val="center"/>
          </w:tcPr>
          <w:p w14:paraId="5D4AA73E" w14:textId="77777777" w:rsidR="006D473C" w:rsidRPr="003E01EE" w:rsidRDefault="006D473C" w:rsidP="003E01EE">
            <w:pPr>
              <w:pStyle w:val="NormalWeb"/>
              <w:spacing w:before="0" w:beforeAutospacing="0" w:after="0" w:afterAutospacing="0"/>
              <w:ind w:right="29"/>
              <w:jc w:val="center"/>
              <w:rPr>
                <w:bCs/>
                <w:sz w:val="22"/>
              </w:rPr>
            </w:pPr>
            <w:r w:rsidRPr="003E01EE">
              <w:rPr>
                <w:sz w:val="22"/>
              </w:rPr>
              <w:t>50 (100,0%)</w:t>
            </w:r>
          </w:p>
        </w:tc>
        <w:tc>
          <w:tcPr>
            <w:tcW w:w="1573" w:type="dxa"/>
            <w:tcBorders>
              <w:top w:val="single" w:sz="4" w:space="0" w:color="auto"/>
              <w:bottom w:val="single" w:sz="4" w:space="0" w:color="auto"/>
            </w:tcBorders>
            <w:vAlign w:val="center"/>
          </w:tcPr>
          <w:p w14:paraId="13FEE53F" w14:textId="77777777" w:rsidR="006D473C" w:rsidRPr="003E01EE" w:rsidRDefault="006D473C" w:rsidP="003E01EE">
            <w:pPr>
              <w:pStyle w:val="NormalWeb"/>
              <w:spacing w:before="0" w:beforeAutospacing="0" w:after="0" w:afterAutospacing="0"/>
              <w:ind w:right="29"/>
              <w:jc w:val="center"/>
              <w:rPr>
                <w:bCs/>
                <w:sz w:val="22"/>
              </w:rPr>
            </w:pPr>
            <w:r w:rsidRPr="003E01EE">
              <w:rPr>
                <w:sz w:val="22"/>
              </w:rPr>
              <w:t>136 (97,1%)</w:t>
            </w:r>
          </w:p>
        </w:tc>
        <w:tc>
          <w:tcPr>
            <w:tcW w:w="980" w:type="dxa"/>
            <w:vMerge w:val="restart"/>
            <w:tcBorders>
              <w:top w:val="single" w:sz="4" w:space="0" w:color="auto"/>
              <w:bottom w:val="single" w:sz="4" w:space="0" w:color="auto"/>
            </w:tcBorders>
            <w:vAlign w:val="center"/>
          </w:tcPr>
          <w:p w14:paraId="34AD4EB2" w14:textId="77777777" w:rsidR="006D473C" w:rsidRPr="003E01EE" w:rsidRDefault="006D473C" w:rsidP="003E01EE">
            <w:pPr>
              <w:pStyle w:val="NormalWeb"/>
              <w:spacing w:before="0" w:beforeAutospacing="0" w:after="0" w:afterAutospacing="0"/>
              <w:ind w:right="29"/>
              <w:jc w:val="center"/>
              <w:rPr>
                <w:sz w:val="22"/>
              </w:rPr>
            </w:pPr>
            <w:r w:rsidRPr="003E01EE">
              <w:rPr>
                <w:sz w:val="22"/>
              </w:rPr>
              <w:t>0.319</w:t>
            </w:r>
          </w:p>
        </w:tc>
      </w:tr>
      <w:tr w:rsidR="006D473C" w:rsidRPr="003E01EE" w14:paraId="248CC2E1" w14:textId="77777777" w:rsidTr="001A61F8">
        <w:trPr>
          <w:jc w:val="center"/>
        </w:trPr>
        <w:tc>
          <w:tcPr>
            <w:tcW w:w="1274" w:type="dxa"/>
            <w:tcBorders>
              <w:top w:val="single" w:sz="4" w:space="0" w:color="auto"/>
              <w:bottom w:val="single" w:sz="4" w:space="0" w:color="auto"/>
            </w:tcBorders>
            <w:vAlign w:val="center"/>
          </w:tcPr>
          <w:p w14:paraId="54DA6BA0" w14:textId="77777777" w:rsidR="006D473C" w:rsidRPr="003E01EE" w:rsidRDefault="006D473C" w:rsidP="003E01EE">
            <w:pPr>
              <w:pStyle w:val="NormalWeb"/>
              <w:spacing w:before="0" w:beforeAutospacing="0" w:after="0" w:afterAutospacing="0"/>
              <w:ind w:right="29"/>
              <w:jc w:val="center"/>
              <w:rPr>
                <w:bCs/>
                <w:sz w:val="22"/>
              </w:rPr>
            </w:pPr>
            <w:r w:rsidRPr="003E01EE">
              <w:rPr>
                <w:sz w:val="22"/>
              </w:rPr>
              <w:t>Sedang</w:t>
            </w:r>
          </w:p>
        </w:tc>
        <w:tc>
          <w:tcPr>
            <w:tcW w:w="1690" w:type="dxa"/>
            <w:tcBorders>
              <w:top w:val="single" w:sz="4" w:space="0" w:color="auto"/>
              <w:bottom w:val="single" w:sz="4" w:space="0" w:color="auto"/>
            </w:tcBorders>
            <w:vAlign w:val="center"/>
          </w:tcPr>
          <w:p w14:paraId="5A5FAC5E" w14:textId="77777777" w:rsidR="006D473C" w:rsidRPr="003E01EE" w:rsidRDefault="006D473C" w:rsidP="003E01EE">
            <w:pPr>
              <w:pStyle w:val="NormalWeb"/>
              <w:spacing w:before="0" w:beforeAutospacing="0" w:after="0" w:afterAutospacing="0"/>
              <w:ind w:right="29"/>
              <w:jc w:val="center"/>
              <w:rPr>
                <w:bCs/>
                <w:sz w:val="22"/>
              </w:rPr>
            </w:pPr>
            <w:r w:rsidRPr="003E01EE">
              <w:rPr>
                <w:sz w:val="22"/>
              </w:rPr>
              <w:t>2 (2,2%)</w:t>
            </w:r>
          </w:p>
        </w:tc>
        <w:tc>
          <w:tcPr>
            <w:tcW w:w="1829" w:type="dxa"/>
            <w:tcBorders>
              <w:top w:val="single" w:sz="4" w:space="0" w:color="auto"/>
              <w:bottom w:val="single" w:sz="4" w:space="0" w:color="auto"/>
            </w:tcBorders>
            <w:vAlign w:val="center"/>
          </w:tcPr>
          <w:p w14:paraId="23648AC9" w14:textId="77777777" w:rsidR="006D473C" w:rsidRPr="003E01EE" w:rsidRDefault="006D473C" w:rsidP="003E01EE">
            <w:pPr>
              <w:pStyle w:val="NormalWeb"/>
              <w:spacing w:before="0" w:beforeAutospacing="0" w:after="0" w:afterAutospacing="0"/>
              <w:ind w:right="29"/>
              <w:jc w:val="center"/>
              <w:rPr>
                <w:bCs/>
                <w:sz w:val="22"/>
              </w:rPr>
            </w:pPr>
            <w:r w:rsidRPr="003E01EE">
              <w:rPr>
                <w:sz w:val="22"/>
              </w:rPr>
              <w:t>0 (0,0%)</w:t>
            </w:r>
          </w:p>
        </w:tc>
        <w:tc>
          <w:tcPr>
            <w:tcW w:w="1573" w:type="dxa"/>
            <w:tcBorders>
              <w:top w:val="single" w:sz="4" w:space="0" w:color="auto"/>
              <w:bottom w:val="single" w:sz="4" w:space="0" w:color="auto"/>
            </w:tcBorders>
            <w:vAlign w:val="center"/>
          </w:tcPr>
          <w:p w14:paraId="632D056D" w14:textId="77777777" w:rsidR="006D473C" w:rsidRPr="003E01EE" w:rsidRDefault="006D473C" w:rsidP="003E01EE">
            <w:pPr>
              <w:pStyle w:val="NormalWeb"/>
              <w:spacing w:before="0" w:beforeAutospacing="0" w:after="0" w:afterAutospacing="0"/>
              <w:ind w:right="29"/>
              <w:jc w:val="center"/>
              <w:rPr>
                <w:bCs/>
                <w:sz w:val="22"/>
              </w:rPr>
            </w:pPr>
            <w:r w:rsidRPr="003E01EE">
              <w:rPr>
                <w:sz w:val="22"/>
              </w:rPr>
              <w:t>2 (1,4%)</w:t>
            </w:r>
          </w:p>
        </w:tc>
        <w:tc>
          <w:tcPr>
            <w:tcW w:w="980" w:type="dxa"/>
            <w:vMerge/>
            <w:tcBorders>
              <w:top w:val="single" w:sz="4" w:space="0" w:color="auto"/>
              <w:bottom w:val="single" w:sz="4" w:space="0" w:color="auto"/>
            </w:tcBorders>
          </w:tcPr>
          <w:p w14:paraId="51362095" w14:textId="77777777" w:rsidR="006D473C" w:rsidRPr="003E01EE" w:rsidRDefault="006D473C" w:rsidP="003E01EE">
            <w:pPr>
              <w:pStyle w:val="NormalWeb"/>
              <w:spacing w:before="0" w:beforeAutospacing="0" w:after="0" w:afterAutospacing="0"/>
              <w:ind w:right="29"/>
              <w:jc w:val="center"/>
              <w:rPr>
                <w:sz w:val="22"/>
              </w:rPr>
            </w:pPr>
          </w:p>
        </w:tc>
      </w:tr>
      <w:tr w:rsidR="006D473C" w:rsidRPr="003E01EE" w14:paraId="1EC58E9B" w14:textId="77777777" w:rsidTr="001A61F8">
        <w:trPr>
          <w:jc w:val="center"/>
        </w:trPr>
        <w:tc>
          <w:tcPr>
            <w:tcW w:w="1274" w:type="dxa"/>
            <w:tcBorders>
              <w:top w:val="single" w:sz="4" w:space="0" w:color="auto"/>
              <w:bottom w:val="single" w:sz="4" w:space="0" w:color="auto"/>
            </w:tcBorders>
            <w:vAlign w:val="center"/>
          </w:tcPr>
          <w:p w14:paraId="471D07E8" w14:textId="77777777" w:rsidR="006D473C" w:rsidRPr="003E01EE" w:rsidRDefault="006D473C" w:rsidP="003E01EE">
            <w:pPr>
              <w:pStyle w:val="NormalWeb"/>
              <w:spacing w:before="0" w:beforeAutospacing="0" w:after="0" w:afterAutospacing="0"/>
              <w:ind w:right="29"/>
              <w:jc w:val="center"/>
              <w:rPr>
                <w:bCs/>
                <w:sz w:val="22"/>
              </w:rPr>
            </w:pPr>
            <w:r w:rsidRPr="003E01EE">
              <w:rPr>
                <w:sz w:val="22"/>
              </w:rPr>
              <w:t>Rendah</w:t>
            </w:r>
          </w:p>
        </w:tc>
        <w:tc>
          <w:tcPr>
            <w:tcW w:w="1690" w:type="dxa"/>
            <w:tcBorders>
              <w:top w:val="single" w:sz="4" w:space="0" w:color="auto"/>
              <w:bottom w:val="single" w:sz="4" w:space="0" w:color="auto"/>
            </w:tcBorders>
            <w:vAlign w:val="center"/>
          </w:tcPr>
          <w:p w14:paraId="3FC524C6" w14:textId="77777777" w:rsidR="006D473C" w:rsidRPr="003E01EE" w:rsidRDefault="006D473C" w:rsidP="003E01EE">
            <w:pPr>
              <w:pStyle w:val="NormalWeb"/>
              <w:spacing w:before="0" w:beforeAutospacing="0" w:after="0" w:afterAutospacing="0"/>
              <w:ind w:right="29"/>
              <w:jc w:val="center"/>
              <w:rPr>
                <w:bCs/>
                <w:sz w:val="22"/>
              </w:rPr>
            </w:pPr>
            <w:r w:rsidRPr="003E01EE">
              <w:rPr>
                <w:sz w:val="22"/>
              </w:rPr>
              <w:t>2 (2,2%)</w:t>
            </w:r>
          </w:p>
        </w:tc>
        <w:tc>
          <w:tcPr>
            <w:tcW w:w="1829" w:type="dxa"/>
            <w:tcBorders>
              <w:top w:val="single" w:sz="4" w:space="0" w:color="auto"/>
              <w:bottom w:val="single" w:sz="4" w:space="0" w:color="auto"/>
            </w:tcBorders>
            <w:vAlign w:val="center"/>
          </w:tcPr>
          <w:p w14:paraId="0920A370" w14:textId="77777777" w:rsidR="006D473C" w:rsidRPr="003E01EE" w:rsidRDefault="006D473C" w:rsidP="003E01EE">
            <w:pPr>
              <w:pStyle w:val="NormalWeb"/>
              <w:spacing w:before="0" w:beforeAutospacing="0" w:after="0" w:afterAutospacing="0"/>
              <w:ind w:right="29"/>
              <w:jc w:val="center"/>
              <w:rPr>
                <w:bCs/>
                <w:sz w:val="22"/>
              </w:rPr>
            </w:pPr>
            <w:r w:rsidRPr="003E01EE">
              <w:rPr>
                <w:sz w:val="22"/>
              </w:rPr>
              <w:t>0 (0,0%)</w:t>
            </w:r>
          </w:p>
        </w:tc>
        <w:tc>
          <w:tcPr>
            <w:tcW w:w="1573" w:type="dxa"/>
            <w:tcBorders>
              <w:top w:val="single" w:sz="4" w:space="0" w:color="auto"/>
              <w:bottom w:val="single" w:sz="4" w:space="0" w:color="auto"/>
            </w:tcBorders>
            <w:vAlign w:val="center"/>
          </w:tcPr>
          <w:p w14:paraId="442ABB8E" w14:textId="77777777" w:rsidR="006D473C" w:rsidRPr="003E01EE" w:rsidRDefault="006D473C" w:rsidP="003E01EE">
            <w:pPr>
              <w:pStyle w:val="NormalWeb"/>
              <w:spacing w:before="0" w:beforeAutospacing="0" w:after="0" w:afterAutospacing="0"/>
              <w:ind w:right="29"/>
              <w:jc w:val="center"/>
              <w:rPr>
                <w:bCs/>
                <w:sz w:val="22"/>
              </w:rPr>
            </w:pPr>
            <w:r w:rsidRPr="003E01EE">
              <w:rPr>
                <w:sz w:val="22"/>
              </w:rPr>
              <w:t>2 (1,4%)</w:t>
            </w:r>
          </w:p>
        </w:tc>
        <w:tc>
          <w:tcPr>
            <w:tcW w:w="980" w:type="dxa"/>
            <w:vMerge/>
            <w:tcBorders>
              <w:top w:val="single" w:sz="4" w:space="0" w:color="auto"/>
              <w:bottom w:val="single" w:sz="4" w:space="0" w:color="auto"/>
            </w:tcBorders>
          </w:tcPr>
          <w:p w14:paraId="366A1572" w14:textId="77777777" w:rsidR="006D473C" w:rsidRPr="003E01EE" w:rsidRDefault="006D473C" w:rsidP="003E01EE">
            <w:pPr>
              <w:pStyle w:val="NormalWeb"/>
              <w:spacing w:before="0" w:beforeAutospacing="0" w:after="0" w:afterAutospacing="0"/>
              <w:ind w:right="29"/>
              <w:jc w:val="center"/>
              <w:rPr>
                <w:sz w:val="22"/>
              </w:rPr>
            </w:pPr>
          </w:p>
        </w:tc>
      </w:tr>
      <w:tr w:rsidR="006D473C" w:rsidRPr="003E01EE" w14:paraId="5C524B24" w14:textId="77777777" w:rsidTr="001A61F8">
        <w:trPr>
          <w:jc w:val="center"/>
        </w:trPr>
        <w:tc>
          <w:tcPr>
            <w:tcW w:w="1274" w:type="dxa"/>
            <w:tcBorders>
              <w:top w:val="single" w:sz="4" w:space="0" w:color="auto"/>
              <w:bottom w:val="single" w:sz="4" w:space="0" w:color="auto"/>
            </w:tcBorders>
            <w:vAlign w:val="center"/>
          </w:tcPr>
          <w:p w14:paraId="1BFCA222" w14:textId="77777777" w:rsidR="006D473C" w:rsidRPr="003E01EE" w:rsidRDefault="006D473C" w:rsidP="003E01EE">
            <w:pPr>
              <w:pStyle w:val="NormalWeb"/>
              <w:spacing w:before="0" w:beforeAutospacing="0" w:after="0" w:afterAutospacing="0"/>
              <w:ind w:right="29"/>
              <w:jc w:val="center"/>
              <w:rPr>
                <w:b/>
                <w:bCs/>
                <w:sz w:val="22"/>
              </w:rPr>
            </w:pPr>
            <w:r w:rsidRPr="003E01EE">
              <w:rPr>
                <w:b/>
                <w:bCs/>
                <w:sz w:val="22"/>
              </w:rPr>
              <w:t>Total</w:t>
            </w:r>
          </w:p>
        </w:tc>
        <w:tc>
          <w:tcPr>
            <w:tcW w:w="1690" w:type="dxa"/>
            <w:tcBorders>
              <w:top w:val="single" w:sz="4" w:space="0" w:color="auto"/>
              <w:bottom w:val="single" w:sz="4" w:space="0" w:color="auto"/>
            </w:tcBorders>
            <w:vAlign w:val="center"/>
          </w:tcPr>
          <w:p w14:paraId="45E4B350" w14:textId="77777777" w:rsidR="006D473C" w:rsidRPr="003E01EE" w:rsidRDefault="006D473C" w:rsidP="003E01EE">
            <w:pPr>
              <w:pStyle w:val="NormalWeb"/>
              <w:spacing w:before="0" w:beforeAutospacing="0" w:after="0" w:afterAutospacing="0"/>
              <w:ind w:right="29"/>
              <w:jc w:val="center"/>
              <w:rPr>
                <w:b/>
                <w:bCs/>
                <w:sz w:val="22"/>
              </w:rPr>
            </w:pPr>
            <w:r w:rsidRPr="003E01EE">
              <w:rPr>
                <w:b/>
                <w:bCs/>
                <w:sz w:val="22"/>
              </w:rPr>
              <w:t>90 (100,0%)</w:t>
            </w:r>
          </w:p>
        </w:tc>
        <w:tc>
          <w:tcPr>
            <w:tcW w:w="1829" w:type="dxa"/>
            <w:tcBorders>
              <w:top w:val="single" w:sz="4" w:space="0" w:color="auto"/>
              <w:bottom w:val="single" w:sz="4" w:space="0" w:color="auto"/>
            </w:tcBorders>
            <w:vAlign w:val="center"/>
          </w:tcPr>
          <w:p w14:paraId="71BFF068" w14:textId="77777777" w:rsidR="006D473C" w:rsidRPr="003E01EE" w:rsidRDefault="006D473C" w:rsidP="003E01EE">
            <w:pPr>
              <w:pStyle w:val="NormalWeb"/>
              <w:spacing w:before="0" w:beforeAutospacing="0" w:after="0" w:afterAutospacing="0"/>
              <w:ind w:right="29"/>
              <w:jc w:val="center"/>
              <w:rPr>
                <w:b/>
                <w:bCs/>
                <w:sz w:val="22"/>
              </w:rPr>
            </w:pPr>
            <w:r w:rsidRPr="003E01EE">
              <w:rPr>
                <w:b/>
                <w:bCs/>
                <w:sz w:val="22"/>
              </w:rPr>
              <w:t>50 (100,0%)</w:t>
            </w:r>
          </w:p>
        </w:tc>
        <w:tc>
          <w:tcPr>
            <w:tcW w:w="1573" w:type="dxa"/>
            <w:tcBorders>
              <w:top w:val="single" w:sz="4" w:space="0" w:color="auto"/>
              <w:bottom w:val="single" w:sz="4" w:space="0" w:color="auto"/>
            </w:tcBorders>
            <w:vAlign w:val="center"/>
          </w:tcPr>
          <w:p w14:paraId="6B76B8A5" w14:textId="77777777" w:rsidR="006D473C" w:rsidRPr="003E01EE" w:rsidRDefault="006D473C" w:rsidP="003E01EE">
            <w:pPr>
              <w:pStyle w:val="NormalWeb"/>
              <w:spacing w:before="0" w:beforeAutospacing="0" w:after="0" w:afterAutospacing="0"/>
              <w:ind w:right="29"/>
              <w:jc w:val="center"/>
              <w:rPr>
                <w:b/>
                <w:bCs/>
                <w:sz w:val="22"/>
              </w:rPr>
            </w:pPr>
            <w:r w:rsidRPr="003E01EE">
              <w:rPr>
                <w:b/>
                <w:bCs/>
                <w:sz w:val="22"/>
              </w:rPr>
              <w:t>140 (100,0%)</w:t>
            </w:r>
          </w:p>
        </w:tc>
        <w:tc>
          <w:tcPr>
            <w:tcW w:w="980" w:type="dxa"/>
            <w:vMerge/>
            <w:tcBorders>
              <w:top w:val="single" w:sz="4" w:space="0" w:color="auto"/>
              <w:bottom w:val="single" w:sz="4" w:space="0" w:color="auto"/>
            </w:tcBorders>
          </w:tcPr>
          <w:p w14:paraId="44967D50" w14:textId="77777777" w:rsidR="006D473C" w:rsidRPr="003E01EE" w:rsidRDefault="006D473C" w:rsidP="003E01EE">
            <w:pPr>
              <w:pStyle w:val="NormalWeb"/>
              <w:spacing w:before="0" w:beforeAutospacing="0" w:after="0" w:afterAutospacing="0"/>
              <w:ind w:right="29"/>
              <w:jc w:val="center"/>
              <w:rPr>
                <w:b/>
                <w:bCs/>
                <w:sz w:val="22"/>
              </w:rPr>
            </w:pPr>
          </w:p>
        </w:tc>
      </w:tr>
    </w:tbl>
    <w:p w14:paraId="5C197F31" w14:textId="77777777" w:rsidR="006D473C" w:rsidRPr="003E01EE" w:rsidRDefault="006D473C" w:rsidP="003E01EE">
      <w:pPr>
        <w:pStyle w:val="NormalWeb"/>
        <w:spacing w:before="0" w:beforeAutospacing="0" w:after="0" w:afterAutospacing="0" w:line="360" w:lineRule="auto"/>
        <w:ind w:right="26"/>
        <w:jc w:val="center"/>
        <w:rPr>
          <w:i/>
          <w:lang w:val="en-US"/>
        </w:rPr>
      </w:pPr>
      <w:bookmarkStart w:id="11" w:name="_Hlk206440418"/>
      <w:r w:rsidRPr="003E01EE">
        <w:rPr>
          <w:i/>
          <w:sz w:val="20"/>
        </w:rPr>
        <w:t>Sumber: Data Primer yang Diolah, 2025</w:t>
      </w:r>
      <w:bookmarkEnd w:id="11"/>
      <w:r w:rsidRPr="003E01EE">
        <w:rPr>
          <w:i/>
        </w:rPr>
        <w:tab/>
      </w:r>
    </w:p>
    <w:p w14:paraId="59314FD8" w14:textId="77777777" w:rsidR="006D473C" w:rsidRPr="006D473C" w:rsidRDefault="006D473C" w:rsidP="003E01EE">
      <w:pPr>
        <w:pStyle w:val="NormalWeb"/>
        <w:spacing w:before="0" w:beforeAutospacing="0" w:after="0" w:afterAutospacing="0" w:line="360" w:lineRule="auto"/>
        <w:ind w:right="26"/>
        <w:jc w:val="both"/>
      </w:pPr>
    </w:p>
    <w:p w14:paraId="53D0F187" w14:textId="77777777" w:rsidR="006D473C" w:rsidRPr="006D473C" w:rsidRDefault="006D473C" w:rsidP="003E01EE">
      <w:pPr>
        <w:pStyle w:val="NormalWeb"/>
        <w:spacing w:before="0" w:beforeAutospacing="0" w:after="0" w:afterAutospacing="0" w:line="360" w:lineRule="auto"/>
        <w:ind w:right="26" w:firstLine="720"/>
        <w:jc w:val="both"/>
      </w:pPr>
      <w:r w:rsidRPr="006D473C">
        <w:t>Berdasarkan hasil analisis bivariat pada Tabel 4, sebagian besar responden dengan dukungan tenaga kesehatan tinggi memiliki pola diet yang baik, yaitu sebanyak 86 orang (95,6%). Namun, dukungan tenaga kesehatan tinggi juga dimiliki oleh seluruh responden dengan pola diet buruk, yaitu 50 orang (100%). Hal ini menunjukkan bahwa meskipun dukungan tenaga kesehatan tinggi, tidak semua pasien mampu menerapkan pola diet hipertensi dengan baik. Pada kelompok dengan dukungan tenaga kesehatan sedang, hanya ditemukan 2 responden (2,2%) yang memiliki pola diet baik, dan tidak ada responden dengan pola diet buruk. Demikian pula pada kelompok dengan dukungan tenaga kesehatan rendah, terdapat 2 responden (2,2%) dengan pola diet baik, dan juga tidak ada responden dengan pola diet buruk. Secara keseluruhan dari 140 responden, sebanyak 90 orang (64,3%) memiliki pola diet hipertensi yang baik, sedangkan 50 orang (35,7%) masih memiliki pola diet buruk. Hasil uji statistik menunjukkan nilai p value = 0,319, lebih besar dari α (0,05), yang berarti tidak terdapat hubungan yang signifikan antara dukungan tenaga kesehatan dengan pola diet hipertensi pada pasien.</w:t>
      </w:r>
    </w:p>
    <w:p w14:paraId="68F28CF8" w14:textId="77777777" w:rsidR="006D473C" w:rsidRPr="006D473C" w:rsidRDefault="006D473C" w:rsidP="008B62B4">
      <w:pPr>
        <w:pStyle w:val="ListParagraph"/>
        <w:spacing w:after="0" w:line="360" w:lineRule="auto"/>
        <w:ind w:left="0" w:right="26"/>
        <w:jc w:val="both"/>
        <w:rPr>
          <w:rFonts w:ascii="Times New Roman" w:eastAsia="Times New Roman" w:hAnsi="Times New Roman" w:cs="Times New Roman"/>
          <w:b/>
          <w:bCs/>
          <w:sz w:val="24"/>
          <w:szCs w:val="24"/>
        </w:rPr>
      </w:pPr>
      <w:r w:rsidRPr="006D473C">
        <w:rPr>
          <w:rFonts w:ascii="Times New Roman" w:eastAsia="Times New Roman" w:hAnsi="Times New Roman" w:cs="Times New Roman"/>
          <w:b/>
          <w:bCs/>
          <w:sz w:val="24"/>
          <w:szCs w:val="24"/>
        </w:rPr>
        <w:t>Karakteristik Responden</w:t>
      </w:r>
    </w:p>
    <w:p w14:paraId="3C1706D2" w14:textId="77777777" w:rsidR="006D473C" w:rsidRPr="006D473C" w:rsidRDefault="006D473C" w:rsidP="003E01EE">
      <w:pPr>
        <w:spacing w:after="0" w:line="360" w:lineRule="auto"/>
        <w:ind w:right="26" w:firstLine="708"/>
        <w:jc w:val="both"/>
        <w:rPr>
          <w:rFonts w:ascii="Times New Roman" w:eastAsia="Times New Roman" w:hAnsi="Times New Roman" w:cs="Times New Roman"/>
          <w:sz w:val="24"/>
          <w:szCs w:val="24"/>
        </w:rPr>
      </w:pPr>
      <w:r w:rsidRPr="006D473C">
        <w:rPr>
          <w:rFonts w:ascii="Times New Roman" w:eastAsia="Times New Roman" w:hAnsi="Times New Roman" w:cs="Times New Roman"/>
          <w:sz w:val="24"/>
          <w:szCs w:val="24"/>
        </w:rPr>
        <w:t xml:space="preserve">Hasil penelitian menunjukkan bahwa responden dalam penelitian ini memiliki karakteristik yang cukup bervariasi, baik dari segi jenis kelamin, usia, tingkat pendidikan, pekerjaan, maupun penyakit penyerta. Mayoritas responden berada pada usia pertengahan hingga lanjut awal dengan distribusi yang hampir seimbang antara laki-laki dan perempuan. </w:t>
      </w:r>
      <w:r w:rsidRPr="006D473C">
        <w:rPr>
          <w:rFonts w:ascii="Times New Roman" w:eastAsia="Times New Roman" w:hAnsi="Times New Roman" w:cs="Times New Roman"/>
          <w:sz w:val="24"/>
          <w:szCs w:val="24"/>
          <w:lang w:val="de-CH"/>
        </w:rPr>
        <w:t xml:space="preserve">Dari segi pendidikan, sebagian besar responden berpendidikan menengah ke atas, dan mayoritas bekerja di sektor wiraswasta. </w:t>
      </w:r>
      <w:r w:rsidRPr="006D473C">
        <w:rPr>
          <w:rFonts w:ascii="Times New Roman" w:eastAsia="Times New Roman" w:hAnsi="Times New Roman" w:cs="Times New Roman"/>
          <w:sz w:val="24"/>
          <w:szCs w:val="24"/>
        </w:rPr>
        <w:t xml:space="preserve">Sementara itu, sebagian responden tidak memiliki </w:t>
      </w:r>
      <w:r w:rsidRPr="006D473C">
        <w:rPr>
          <w:rFonts w:ascii="Times New Roman" w:eastAsia="Times New Roman" w:hAnsi="Times New Roman" w:cs="Times New Roman"/>
          <w:sz w:val="24"/>
          <w:szCs w:val="24"/>
        </w:rPr>
        <w:lastRenderedPageBreak/>
        <w:t>penyakit penyerta, meskipun terdapat pula yang menderita penyakit seperti jantung, kolesterol, maupun diabetes. Temuan ini menggambarkan bahwa responden penelitian sebagian besar berasal dari kelompok usia produktif akhir yang mulai berisiko mengalami hipertensi, dengan latar belakang pendidikan dan pekerjaan yang bervariasi.</w:t>
      </w:r>
    </w:p>
    <w:p w14:paraId="5A6D8260" w14:textId="77777777" w:rsidR="006D473C" w:rsidRPr="006D473C" w:rsidRDefault="006D473C" w:rsidP="003E01EE">
      <w:pPr>
        <w:spacing w:after="0" w:line="360" w:lineRule="auto"/>
        <w:ind w:right="26" w:firstLine="708"/>
        <w:jc w:val="both"/>
        <w:rPr>
          <w:rFonts w:ascii="Times New Roman" w:eastAsia="Times New Roman" w:hAnsi="Times New Roman" w:cs="Times New Roman"/>
          <w:sz w:val="24"/>
          <w:szCs w:val="24"/>
        </w:rPr>
      </w:pPr>
      <w:r w:rsidRPr="006D473C">
        <w:rPr>
          <w:rFonts w:ascii="Times New Roman" w:eastAsia="Times New Roman" w:hAnsi="Times New Roman" w:cs="Times New Roman"/>
          <w:sz w:val="24"/>
          <w:szCs w:val="24"/>
        </w:rPr>
        <w:t>Temuan tersebut sejalan dengan teori epidemiologi terbaru yang menyatakan bahwa hipertensi lebih banyak dialami oleh individu pada usia pertengahan hingga lanjut, seiring terjadinya perubahan fisiologis pembuluh darah dan peningkatan faktor risiko metabolik (American Heart Association, 2022). Penelitian sejalan juga dilaporkan oleh Putri dkk. (2023), bahwa mayoritas pasien hipertensi berada pada usia produktif akhir dengan latar belakang pendidikan menengah ke atas. Namun, penelitian Rahmawati (2022) menunjukkan hasil berbeda, di mana penderita hipertensi justru lebih banyak ditemukan pada kelompok dengan pendidikan rendah, sehingga memengaruhi tingkat pengetahuan dan kepatuhan. Berdasarkan hal ini, peneliti berasumsi bahwa variasi karakteristik responden di lokasi penelitian sangat dipengaruhi oleh akses terhadap layanan kesehatan dan kondisi sosial ekonomi, yang selanjutnya berimplikasi pada perilaku dalam mengelola hipertensi.</w:t>
      </w:r>
    </w:p>
    <w:p w14:paraId="362F7FC8" w14:textId="77777777" w:rsidR="006D473C" w:rsidRPr="006D473C" w:rsidRDefault="006D473C" w:rsidP="003E01EE">
      <w:pPr>
        <w:pStyle w:val="ListParagraph"/>
        <w:spacing w:after="0" w:line="360" w:lineRule="auto"/>
        <w:ind w:left="0" w:right="26"/>
        <w:jc w:val="both"/>
        <w:rPr>
          <w:rFonts w:ascii="Times New Roman" w:eastAsia="Times New Roman" w:hAnsi="Times New Roman" w:cs="Times New Roman"/>
          <w:b/>
          <w:bCs/>
          <w:sz w:val="24"/>
          <w:szCs w:val="24"/>
        </w:rPr>
      </w:pPr>
      <w:r w:rsidRPr="006D473C">
        <w:rPr>
          <w:rFonts w:ascii="Times New Roman" w:eastAsia="Times New Roman" w:hAnsi="Times New Roman" w:cs="Times New Roman"/>
          <w:b/>
          <w:bCs/>
          <w:sz w:val="24"/>
          <w:szCs w:val="24"/>
        </w:rPr>
        <w:t>Dukungan Tenaga Kesehatan</w:t>
      </w:r>
    </w:p>
    <w:p w14:paraId="5745EC81" w14:textId="77777777" w:rsidR="006D473C" w:rsidRPr="006D473C" w:rsidRDefault="006D473C" w:rsidP="008B62B4">
      <w:pPr>
        <w:spacing w:after="0" w:line="360" w:lineRule="auto"/>
        <w:ind w:right="26" w:firstLine="720"/>
        <w:jc w:val="both"/>
        <w:rPr>
          <w:rFonts w:ascii="Times New Roman" w:eastAsia="Times New Roman" w:hAnsi="Times New Roman" w:cs="Times New Roman"/>
          <w:sz w:val="24"/>
          <w:szCs w:val="24"/>
        </w:rPr>
      </w:pPr>
      <w:r w:rsidRPr="006D473C">
        <w:rPr>
          <w:rFonts w:ascii="Times New Roman" w:eastAsia="Times New Roman" w:hAnsi="Times New Roman" w:cs="Times New Roman"/>
          <w:sz w:val="24"/>
          <w:szCs w:val="24"/>
        </w:rPr>
        <w:t>Hasil penelitian menunjukkan bahwa mayoritas responden merasakan dukungan tenaga kesehatan dalam kategori baik, sementara hanya sebagian kecil yang merasa cukup atau kurang. Hal ini mengindikasikan bahwa tenaga kesehatan di Poli Penyakit Dalam RSI Sultan Agung Semarang memiliki peran yang cukup aktif dalam memberikan layanan kepada pasien hipertensi, baik berupa edukasi, motivasi, maupun pemantauan kesehatan. Dukungan tenaga kesehatan yang baik menjadi salah satu faktor penting dalam keberhasilan pasien menjalani perawatan, karena dapat meningkatkan kepatuhan terhadap terapi dan pengendalian faktor risiko.</w:t>
      </w:r>
    </w:p>
    <w:p w14:paraId="308EEA54" w14:textId="77777777" w:rsidR="006D473C" w:rsidRPr="006D473C" w:rsidRDefault="006D473C" w:rsidP="008B62B4">
      <w:pPr>
        <w:spacing w:after="0" w:line="360" w:lineRule="auto"/>
        <w:ind w:right="26" w:firstLine="720"/>
        <w:jc w:val="both"/>
        <w:rPr>
          <w:rFonts w:ascii="Times New Roman" w:eastAsia="Times New Roman" w:hAnsi="Times New Roman" w:cs="Times New Roman"/>
          <w:sz w:val="24"/>
          <w:szCs w:val="24"/>
        </w:rPr>
      </w:pPr>
      <w:r w:rsidRPr="006D473C">
        <w:rPr>
          <w:rFonts w:ascii="Times New Roman" w:eastAsia="Times New Roman" w:hAnsi="Times New Roman" w:cs="Times New Roman"/>
          <w:sz w:val="24"/>
          <w:szCs w:val="24"/>
        </w:rPr>
        <w:t>Temuan ini diperkuat oleh teori pelayanan kesehatan yang menekankan pentingnya intervensi tenaga kesehatan dalam meningkatkan perilaku sehat pasien, khususnya pada penyakit kronis seperti hipertensi (Notoatmodjo, 2020). Penelitian serupa dilakukan oleh Sari dkk. (2022), yang menunjukkan bahwa pasien hipertensi yang mendapat dukungan optimal dari tenaga kesehatan lebih patuh terhadap pengobatan dan perubahan gaya hidup. Namun, Lestari (2021) menemukan hasil berbeda, yaitu masih ada pasien yang merasa dukungan tenaga kesehatan kurang memadai karena keterbatasan waktu konsultasi dan padatnya pelayanan. Peneliti berasumsi bahwa tingginya persepsi dukungan tenaga kesehatan dalam penelitian ini disebabkan oleh kualitas layanan di rumah sakit penelitian yang menekankan komunikasi terapeutik, sehingga pasien merasa didukung dalam proses pengobatan.</w:t>
      </w:r>
    </w:p>
    <w:p w14:paraId="75C06DB5" w14:textId="77777777" w:rsidR="006D473C" w:rsidRPr="006D473C" w:rsidRDefault="006D473C" w:rsidP="003E01EE">
      <w:pPr>
        <w:pStyle w:val="ListParagraph"/>
        <w:spacing w:after="0" w:line="360" w:lineRule="auto"/>
        <w:ind w:left="0" w:right="26"/>
        <w:jc w:val="both"/>
        <w:rPr>
          <w:rFonts w:ascii="Times New Roman" w:eastAsia="Times New Roman" w:hAnsi="Times New Roman" w:cs="Times New Roman"/>
          <w:b/>
          <w:bCs/>
          <w:sz w:val="24"/>
          <w:szCs w:val="24"/>
        </w:rPr>
      </w:pPr>
      <w:r w:rsidRPr="006D473C">
        <w:rPr>
          <w:rFonts w:ascii="Times New Roman" w:eastAsia="Times New Roman" w:hAnsi="Times New Roman" w:cs="Times New Roman"/>
          <w:b/>
          <w:bCs/>
          <w:sz w:val="24"/>
          <w:szCs w:val="24"/>
        </w:rPr>
        <w:lastRenderedPageBreak/>
        <w:t>Pengetahuan Pasien Tentang Hipertensi</w:t>
      </w:r>
    </w:p>
    <w:p w14:paraId="723DA6BF" w14:textId="77777777" w:rsidR="006D473C" w:rsidRPr="006D473C" w:rsidRDefault="006D473C" w:rsidP="008B62B4">
      <w:pPr>
        <w:spacing w:after="0" w:line="360" w:lineRule="auto"/>
        <w:ind w:right="26" w:firstLine="720"/>
        <w:jc w:val="both"/>
        <w:rPr>
          <w:rFonts w:ascii="Times New Roman" w:eastAsia="Times New Roman" w:hAnsi="Times New Roman" w:cs="Times New Roman"/>
          <w:sz w:val="24"/>
          <w:szCs w:val="24"/>
        </w:rPr>
      </w:pPr>
      <w:r w:rsidRPr="006D473C">
        <w:rPr>
          <w:rFonts w:ascii="Times New Roman" w:eastAsia="Times New Roman" w:hAnsi="Times New Roman" w:cs="Times New Roman"/>
          <w:sz w:val="24"/>
          <w:szCs w:val="24"/>
        </w:rPr>
        <w:t>Hasil penelitian ini menunjukkan bahwa mayoritas responden memiliki tingkat pengetahuan yang baik tentang hipertensi. Hanya sebagian kecil responden yang pengetahuannya cukup atau kurang. Kondisi ini mencerminkan bahwa pasien hipertensi di Poli Penyakit Dalam RSI Sultan Agung Semarang sebagian besar memahami penyakit yang mereka derita, termasuk risiko, pencegahan, dan pengendalian. Tingginya pengetahuan pasien diduga dipengaruhi oleh latar belakang pendidikan responden yang relatif menengah ke atas, sehingga lebih mudah memahami informasi yang disampaikan oleh tenaga kesehatan.</w:t>
      </w:r>
    </w:p>
    <w:p w14:paraId="4232E01A" w14:textId="77777777" w:rsidR="006D473C" w:rsidRPr="006D473C" w:rsidRDefault="006D473C" w:rsidP="008B62B4">
      <w:pPr>
        <w:spacing w:after="0" w:line="360" w:lineRule="auto"/>
        <w:ind w:right="26" w:firstLine="720"/>
        <w:jc w:val="both"/>
        <w:rPr>
          <w:rFonts w:ascii="Times New Roman" w:eastAsia="Times New Roman" w:hAnsi="Times New Roman" w:cs="Times New Roman"/>
          <w:sz w:val="24"/>
          <w:szCs w:val="24"/>
          <w:lang w:val="de-CH"/>
        </w:rPr>
      </w:pPr>
      <w:r w:rsidRPr="006D473C">
        <w:rPr>
          <w:rFonts w:ascii="Times New Roman" w:eastAsia="Times New Roman" w:hAnsi="Times New Roman" w:cs="Times New Roman"/>
          <w:sz w:val="24"/>
          <w:szCs w:val="24"/>
          <w:lang w:val="de-CH"/>
        </w:rPr>
        <w:t>Menurut teori promosi kesehatan, pengetahuan merupakan faktor penting dalam membentuk perilaku kesehatan. Pengetahuan yang baik akan meningkatkan kesadaran pasien dalam melakukan upaya pencegahan komplikasi hipertensi, termasuk dengan mengendalikan tekanan darah dan menjalankan pola hidup sehat (Green, 2019). Penelitian serupa dilakukan oleh Hidayati dkk. (2022), yang menemukan bahwa mayoritas pasien hipertensi di perkotaan memiliki pengetahuan baik mengenai hipertensi karena akses informasi yang lebih mudah. Namun, hasil berbeda ditunjukkan oleh Prasetyo (2021) yang melaporkan bahwa banyak pasien hipertensi di daerah pedesaan memiliki pengetahuan rendah akibat keterbatasan akses informasi. Dari hasil ini, peneliti berasumsi bahwa tingginya tingkat pengetahuan responden dipengaruhi oleh pendidikan yang baik serta peran aktif tenaga kesehatan dalam memberikan edukasi berkelanjutan.</w:t>
      </w:r>
    </w:p>
    <w:p w14:paraId="34CC22E2" w14:textId="77777777" w:rsidR="006D473C" w:rsidRPr="006D473C" w:rsidRDefault="006D473C" w:rsidP="003E01EE">
      <w:pPr>
        <w:pStyle w:val="ListParagraph"/>
        <w:spacing w:after="0" w:line="360" w:lineRule="auto"/>
        <w:ind w:left="0" w:right="26"/>
        <w:jc w:val="both"/>
        <w:rPr>
          <w:rFonts w:ascii="Times New Roman" w:eastAsia="Times New Roman" w:hAnsi="Times New Roman" w:cs="Times New Roman"/>
          <w:b/>
          <w:bCs/>
          <w:sz w:val="24"/>
          <w:szCs w:val="24"/>
          <w:lang w:val="de-CH"/>
        </w:rPr>
      </w:pPr>
      <w:r w:rsidRPr="006D473C">
        <w:rPr>
          <w:rFonts w:ascii="Times New Roman" w:eastAsia="Times New Roman" w:hAnsi="Times New Roman" w:cs="Times New Roman"/>
          <w:b/>
          <w:bCs/>
          <w:sz w:val="24"/>
          <w:szCs w:val="24"/>
          <w:lang w:val="de-CH"/>
        </w:rPr>
        <w:t>Pola Diet Pasien Hipertensi</w:t>
      </w:r>
    </w:p>
    <w:p w14:paraId="1662FEFD" w14:textId="77777777" w:rsidR="006D473C" w:rsidRPr="006D473C" w:rsidRDefault="006D473C" w:rsidP="008B62B4">
      <w:pPr>
        <w:spacing w:after="0" w:line="360" w:lineRule="auto"/>
        <w:ind w:right="26" w:firstLine="720"/>
        <w:jc w:val="both"/>
        <w:rPr>
          <w:rFonts w:ascii="Times New Roman" w:eastAsia="Times New Roman" w:hAnsi="Times New Roman" w:cs="Times New Roman"/>
          <w:sz w:val="24"/>
          <w:szCs w:val="24"/>
          <w:lang w:val="de-CH"/>
        </w:rPr>
      </w:pPr>
      <w:r w:rsidRPr="006D473C">
        <w:rPr>
          <w:rFonts w:ascii="Times New Roman" w:eastAsia="Times New Roman" w:hAnsi="Times New Roman" w:cs="Times New Roman"/>
          <w:sz w:val="24"/>
          <w:szCs w:val="24"/>
          <w:lang w:val="de-CH"/>
        </w:rPr>
        <w:t>Penelitian ini menunjukkan bahwa sebagian besar responden telah memiliki pola diet yang baik, meskipun masih ada sekelompok responden yang memiliki pola diet buruk. Hal ini menunjukkan adanya perbedaan dalam kepatuhan terhadap anjuran diet sehat pada pasien hipertensi. Sebagian pasien telah mampu mengendalikan asupan garam, meningkatkan konsumsi buah dan sayuran, serta mengurangi makanan berlemak. Namun, sebagian lainnya masih sulit mengubah kebiasaan makan yang kurang sehat.</w:t>
      </w:r>
    </w:p>
    <w:p w14:paraId="6EDCDCF1" w14:textId="77777777" w:rsidR="006D473C" w:rsidRPr="006D473C" w:rsidRDefault="006D473C" w:rsidP="008B62B4">
      <w:pPr>
        <w:spacing w:after="0" w:line="360" w:lineRule="auto"/>
        <w:ind w:right="26" w:firstLine="720"/>
        <w:jc w:val="both"/>
        <w:rPr>
          <w:rFonts w:ascii="Times New Roman" w:eastAsia="Times New Roman" w:hAnsi="Times New Roman" w:cs="Times New Roman"/>
          <w:sz w:val="24"/>
          <w:szCs w:val="24"/>
          <w:lang w:val="de-CH"/>
        </w:rPr>
      </w:pPr>
      <w:r w:rsidRPr="006D473C">
        <w:rPr>
          <w:rFonts w:ascii="Times New Roman" w:eastAsia="Times New Roman" w:hAnsi="Times New Roman" w:cs="Times New Roman"/>
          <w:sz w:val="24"/>
          <w:szCs w:val="24"/>
          <w:lang w:val="de-CH"/>
        </w:rPr>
        <w:t xml:space="preserve">Teori terbaru dari Perhimpunan Dokter Spesialis Kardiovaskular Indonesia (PERKI, 2021) menegaskan bahwa pola diet rendah garam, tinggi serat, serta kaya buah dan sayuran terbukti efektif menurunkan tekanan darah. Namun, kepatuhan diet tidak hanya bergantung pada pengetahuan, melainkan juga pada kebiasaan makan, budaya, dan pengaruh lingkungan sosial. Penelitian sejalan ditunjukkan oleh Dewi dkk. (2023), yang menemukan bahwa meskipun pasien memiliki pengetahuan baik, sebagian masih sulit mengubah pola makan karena pengaruh lingkungan keluarga. Sebaliknya, Nugroho (2022) menemukan bahwa kepatuhan diet rendah garam masih rendah meskipun pasien sudah mendapat edukasi. Dari </w:t>
      </w:r>
      <w:r w:rsidRPr="006D473C">
        <w:rPr>
          <w:rFonts w:ascii="Times New Roman" w:eastAsia="Times New Roman" w:hAnsi="Times New Roman" w:cs="Times New Roman"/>
          <w:sz w:val="24"/>
          <w:szCs w:val="24"/>
          <w:lang w:val="de-CH"/>
        </w:rPr>
        <w:lastRenderedPageBreak/>
        <w:t>hasil ini, peneliti berasumsi bahwa meskipun pengetahuan responden cukup baik, implementasi pola diet sehat masih terhambat oleh kebiasaan makan dan faktor sosial budaya.</w:t>
      </w:r>
    </w:p>
    <w:p w14:paraId="2A14E9C3" w14:textId="77777777" w:rsidR="006D473C" w:rsidRPr="006D473C" w:rsidRDefault="006D473C" w:rsidP="003E01EE">
      <w:pPr>
        <w:pStyle w:val="ListParagraph"/>
        <w:spacing w:after="0" w:line="360" w:lineRule="auto"/>
        <w:ind w:left="0" w:right="26"/>
        <w:jc w:val="both"/>
        <w:rPr>
          <w:rFonts w:ascii="Times New Roman" w:eastAsia="Times New Roman" w:hAnsi="Times New Roman" w:cs="Times New Roman"/>
          <w:b/>
          <w:bCs/>
          <w:sz w:val="24"/>
          <w:szCs w:val="24"/>
          <w:lang w:val="de-CH"/>
        </w:rPr>
      </w:pPr>
      <w:r w:rsidRPr="006D473C">
        <w:rPr>
          <w:rFonts w:ascii="Times New Roman" w:eastAsia="Times New Roman" w:hAnsi="Times New Roman" w:cs="Times New Roman"/>
          <w:b/>
          <w:bCs/>
          <w:sz w:val="24"/>
          <w:szCs w:val="24"/>
          <w:lang w:val="de-CH"/>
        </w:rPr>
        <w:t>Hubungan Dukungan Tenaga Kesehatan Dengan Pengetahuan Hipertensi</w:t>
      </w:r>
    </w:p>
    <w:p w14:paraId="7F589A01" w14:textId="77777777" w:rsidR="006D473C" w:rsidRPr="006D473C" w:rsidRDefault="006D473C" w:rsidP="008B62B4">
      <w:pPr>
        <w:spacing w:after="0" w:line="360" w:lineRule="auto"/>
        <w:ind w:right="26" w:firstLine="720"/>
        <w:jc w:val="both"/>
        <w:rPr>
          <w:rFonts w:ascii="Times New Roman" w:eastAsia="Times New Roman" w:hAnsi="Times New Roman" w:cs="Times New Roman"/>
          <w:sz w:val="24"/>
          <w:szCs w:val="24"/>
          <w:lang w:val="de-CH"/>
        </w:rPr>
      </w:pPr>
      <w:r w:rsidRPr="006D473C">
        <w:rPr>
          <w:rFonts w:ascii="Times New Roman" w:eastAsia="Times New Roman" w:hAnsi="Times New Roman" w:cs="Times New Roman"/>
          <w:sz w:val="24"/>
          <w:szCs w:val="24"/>
          <w:lang w:val="de-CH"/>
        </w:rPr>
        <w:t>Hasil penelitian menunjukkan adanya hubungan signifikan antara dukungan tenaga kesehatan dengan pengetahuan pasien hipertensi. Semakin tinggi dukungan tenaga kesehatan yang diterima, semakin baik pula pengetahuan pasien tentang hipertensi. Hal ini mengindikasikan bahwa keberadaan tenaga kesehatan dalam memberikan informasi, edukasi, dan bimbingan sangat berpengaruh terhadap pemahaman pasien mengenai penyakit yang mereka derita.</w:t>
      </w:r>
    </w:p>
    <w:p w14:paraId="0519131A" w14:textId="77777777" w:rsidR="006D473C" w:rsidRPr="006D473C" w:rsidRDefault="006D473C" w:rsidP="008B62B4">
      <w:pPr>
        <w:spacing w:after="0" w:line="360" w:lineRule="auto"/>
        <w:ind w:right="26" w:firstLine="720"/>
        <w:jc w:val="both"/>
        <w:rPr>
          <w:rFonts w:ascii="Times New Roman" w:eastAsia="Times New Roman" w:hAnsi="Times New Roman" w:cs="Times New Roman"/>
          <w:sz w:val="24"/>
          <w:szCs w:val="24"/>
          <w:lang w:val="de-CH"/>
        </w:rPr>
      </w:pPr>
      <w:r w:rsidRPr="006D473C">
        <w:rPr>
          <w:rFonts w:ascii="Times New Roman" w:eastAsia="Times New Roman" w:hAnsi="Times New Roman" w:cs="Times New Roman"/>
          <w:sz w:val="24"/>
          <w:szCs w:val="24"/>
          <w:lang w:val="de-CH"/>
        </w:rPr>
        <w:t>Temuan ini sejalan dengan teori model pelayanan kesehatan yang menjelaskan bahwa interaksi edukatif antara tenaga kesehatan dan pasien berperan penting dalam meningkatkan pengetahuan pasien (Nursalam, 2020). Penelitian Wahyuni dkk. (2023) mendukung hasil ini dengan menunjukkan adanya hubungan positif antara dukungan tenaga kesehatan dan pengetahuan pasien setelah diberikan edukasi berkelanjutan. Namun, hasil berbeda ditemukan oleh Setiawan (2021), yang melaporkan tidak ada hubungan signifikan di fasilitas kesehatan dengan keterbatasan tenaga dan sarana edukasi. Berdasarkan hasil ini, peneliti berasumsi bahwa tingginya hubungan di lokasi penelitian disebabkan oleh program edukasi rutin yang konsisten, sehingga pasien lebih mudah memahami informasi mengenai hipertensi.</w:t>
      </w:r>
    </w:p>
    <w:p w14:paraId="2DFE6DF1" w14:textId="77777777" w:rsidR="006D473C" w:rsidRPr="006D473C" w:rsidRDefault="006D473C" w:rsidP="003E01EE">
      <w:pPr>
        <w:pStyle w:val="ListParagraph"/>
        <w:spacing w:after="0" w:line="360" w:lineRule="auto"/>
        <w:ind w:left="0" w:right="26"/>
        <w:jc w:val="both"/>
        <w:rPr>
          <w:rFonts w:ascii="Times New Roman" w:eastAsia="Times New Roman" w:hAnsi="Times New Roman" w:cs="Times New Roman"/>
          <w:b/>
          <w:bCs/>
          <w:sz w:val="24"/>
          <w:szCs w:val="24"/>
          <w:lang w:val="de-CH"/>
        </w:rPr>
      </w:pPr>
      <w:r w:rsidRPr="006D473C">
        <w:rPr>
          <w:rFonts w:ascii="Times New Roman" w:eastAsia="Times New Roman" w:hAnsi="Times New Roman" w:cs="Times New Roman"/>
          <w:b/>
          <w:bCs/>
          <w:sz w:val="24"/>
          <w:szCs w:val="24"/>
          <w:lang w:val="de-CH"/>
        </w:rPr>
        <w:t>Hubungan Dukungan Tenaga Kesehatan Dengan Pola Diet Pasien Hipertensi</w:t>
      </w:r>
    </w:p>
    <w:p w14:paraId="14CC7173" w14:textId="77777777" w:rsidR="006D473C" w:rsidRPr="006D473C" w:rsidRDefault="006D473C" w:rsidP="008B62B4">
      <w:pPr>
        <w:spacing w:after="0" w:line="360" w:lineRule="auto"/>
        <w:ind w:right="26" w:firstLine="720"/>
        <w:jc w:val="both"/>
        <w:rPr>
          <w:rFonts w:ascii="Times New Roman" w:eastAsia="Times New Roman" w:hAnsi="Times New Roman" w:cs="Times New Roman"/>
          <w:sz w:val="24"/>
          <w:szCs w:val="24"/>
          <w:lang w:val="de-CH"/>
        </w:rPr>
      </w:pPr>
      <w:r w:rsidRPr="006D473C">
        <w:rPr>
          <w:rFonts w:ascii="Times New Roman" w:eastAsia="Times New Roman" w:hAnsi="Times New Roman" w:cs="Times New Roman"/>
          <w:sz w:val="24"/>
          <w:szCs w:val="24"/>
          <w:lang w:val="de-CH"/>
        </w:rPr>
        <w:t>Penelitian ini menemukan bahwa tidak terdapat hubungan signifikan antara dukungan tenaga kesehatan dengan pola diet hipertensi. Meskipun sebagian besar responden mendapat dukungan tinggi, masih ada pasien yang tidak menerapkan pola diet sesuai anjuran. Hal ini mengindikasikan bahwa dukungan tenaga kesehatan belum tentu langsung berpengaruh pada perilaku diet pasien, karena terdapat faktor lain yang lebih dominan.</w:t>
      </w:r>
    </w:p>
    <w:p w14:paraId="0228F36A" w14:textId="77777777" w:rsidR="006D473C" w:rsidRPr="006D473C" w:rsidRDefault="006D473C" w:rsidP="008B62B4">
      <w:pPr>
        <w:spacing w:after="0" w:line="360" w:lineRule="auto"/>
        <w:ind w:right="26" w:firstLine="720"/>
        <w:jc w:val="both"/>
        <w:rPr>
          <w:rFonts w:ascii="Times New Roman" w:eastAsia="Times New Roman" w:hAnsi="Times New Roman" w:cs="Times New Roman"/>
          <w:sz w:val="24"/>
          <w:szCs w:val="24"/>
          <w:lang w:val="de-CH"/>
        </w:rPr>
      </w:pPr>
      <w:r w:rsidRPr="006D473C">
        <w:rPr>
          <w:rFonts w:ascii="Times New Roman" w:eastAsia="Times New Roman" w:hAnsi="Times New Roman" w:cs="Times New Roman"/>
          <w:sz w:val="24"/>
          <w:szCs w:val="24"/>
          <w:lang w:val="de-CH"/>
        </w:rPr>
        <w:t>Teori perilaku kesehatan menyebutkan bahwa kepatuhan diet dipengaruhi tidak hanya oleh dukungan tenaga kesehatan, tetapi juga oleh motivasi pribadi, kebiasaan makan, serta faktor sosial dan budaya (Rosenstock, 2020). Penelitian Anjani dkk. (2022) menunjukkan hal serupa, bahwa dukungan tenaga kesehatan tidak cukup memengaruhi pola diet tanpa keterlibatan keluarga. Sebaliknya, penelitian Fitriyah (2021) melaporkan adanya hubungan signifikan ketika dukungan tenaga kesehatan disertai pemantauan intensif dan dukungan keluarga. Berdasarkan temuan ini, peneliti berasumsi bahwa pola diet hipertensi pasien lebih banyak dipengaruhi oleh kebiasaan makan dan budaya lokal dibandingkan dukungan tenaga kesehatan semata.</w:t>
      </w:r>
    </w:p>
    <w:p w14:paraId="657BFBD0" w14:textId="7B2F5876" w:rsidR="00517BD6" w:rsidRPr="008B62B4" w:rsidRDefault="00267E52" w:rsidP="008B62B4">
      <w:pPr>
        <w:pStyle w:val="ListParagraph"/>
        <w:numPr>
          <w:ilvl w:val="0"/>
          <w:numId w:val="8"/>
        </w:numPr>
        <w:spacing w:before="240" w:after="0" w:line="360" w:lineRule="auto"/>
        <w:ind w:right="26" w:hanging="720"/>
        <w:jc w:val="both"/>
        <w:rPr>
          <w:rFonts w:ascii="Times New Roman" w:eastAsia="Times New Roman" w:hAnsi="Times New Roman" w:cs="Times New Roman"/>
          <w:b/>
          <w:sz w:val="24"/>
          <w:szCs w:val="24"/>
        </w:rPr>
      </w:pPr>
      <w:bookmarkStart w:id="12" w:name="_heading=h.jm020ysgy5uh" w:colFirst="0" w:colLast="0"/>
      <w:bookmarkEnd w:id="12"/>
      <w:r w:rsidRPr="008B62B4">
        <w:rPr>
          <w:rFonts w:ascii="Times New Roman" w:eastAsia="Times New Roman" w:hAnsi="Times New Roman" w:cs="Times New Roman"/>
          <w:b/>
          <w:sz w:val="24"/>
          <w:szCs w:val="24"/>
        </w:rPr>
        <w:lastRenderedPageBreak/>
        <w:t>KESIMPUL</w:t>
      </w:r>
      <w:r w:rsidRPr="008B62B4">
        <w:rPr>
          <w:rFonts w:ascii="Times New Roman" w:eastAsia="Times New Roman" w:hAnsi="Times New Roman" w:cs="Times New Roman"/>
          <w:b/>
          <w:sz w:val="24"/>
          <w:szCs w:val="24"/>
        </w:rPr>
        <w:t>AN</w:t>
      </w:r>
      <w:bookmarkStart w:id="13" w:name="_heading=h.w9h9zmnef649" w:colFirst="0" w:colLast="0"/>
      <w:bookmarkEnd w:id="13"/>
    </w:p>
    <w:p w14:paraId="3C28A256" w14:textId="769EF282" w:rsidR="001F3922" w:rsidRDefault="00677EDE" w:rsidP="008B62B4">
      <w:pPr>
        <w:spacing w:after="0" w:line="360" w:lineRule="auto"/>
        <w:ind w:right="26" w:firstLine="720"/>
        <w:jc w:val="both"/>
        <w:rPr>
          <w:rFonts w:ascii="Times New Roman" w:eastAsia="Times New Roman" w:hAnsi="Times New Roman" w:cs="Times New Roman"/>
          <w:sz w:val="24"/>
          <w:szCs w:val="24"/>
          <w:lang w:val="en-ID"/>
        </w:rPr>
      </w:pPr>
      <w:proofErr w:type="spellStart"/>
      <w:r w:rsidRPr="00677EDE">
        <w:rPr>
          <w:rFonts w:ascii="Times New Roman" w:eastAsia="Times New Roman" w:hAnsi="Times New Roman" w:cs="Times New Roman"/>
          <w:sz w:val="24"/>
          <w:szCs w:val="24"/>
          <w:lang w:val="en-ID"/>
        </w:rPr>
        <w:t>Berdasarkan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hasil</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penelitian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terhadap</w:t>
      </w:r>
      <w:proofErr w:type="spellEnd"/>
      <w:r w:rsidRPr="00677EDE">
        <w:rPr>
          <w:rFonts w:ascii="Times New Roman" w:eastAsia="Times New Roman" w:hAnsi="Times New Roman" w:cs="Times New Roman"/>
          <w:sz w:val="24"/>
          <w:szCs w:val="24"/>
          <w:lang w:val="en-ID"/>
        </w:rPr>
        <w:t xml:space="preserve"> 140 </w:t>
      </w:r>
      <w:proofErr w:type="spellStart"/>
      <w:r w:rsidRPr="00677EDE">
        <w:rPr>
          <w:rFonts w:ascii="Times New Roman" w:eastAsia="Times New Roman" w:hAnsi="Times New Roman" w:cs="Times New Roman"/>
          <w:sz w:val="24"/>
          <w:szCs w:val="24"/>
          <w:lang w:val="en-ID"/>
        </w:rPr>
        <w:t>responden</w:t>
      </w:r>
      <w:proofErr w:type="spellEnd"/>
      <w:r w:rsidRPr="00677EDE">
        <w:rPr>
          <w:rFonts w:ascii="Times New Roman" w:eastAsia="Times New Roman" w:hAnsi="Times New Roman" w:cs="Times New Roman"/>
          <w:sz w:val="24"/>
          <w:szCs w:val="24"/>
          <w:lang w:val="en-ID"/>
        </w:rPr>
        <w:t xml:space="preserve"> di </w:t>
      </w:r>
      <w:proofErr w:type="spellStart"/>
      <w:r w:rsidRPr="00677EDE">
        <w:rPr>
          <w:rFonts w:ascii="Times New Roman" w:eastAsia="Times New Roman" w:hAnsi="Times New Roman" w:cs="Times New Roman"/>
          <w:sz w:val="24"/>
          <w:szCs w:val="24"/>
          <w:lang w:val="en-ID"/>
        </w:rPr>
        <w:t>Poli</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Penyakit</w:t>
      </w:r>
      <w:proofErr w:type="spellEnd"/>
      <w:r w:rsidRPr="00677EDE">
        <w:rPr>
          <w:rFonts w:ascii="Times New Roman" w:eastAsia="Times New Roman" w:hAnsi="Times New Roman" w:cs="Times New Roman"/>
          <w:sz w:val="24"/>
          <w:szCs w:val="24"/>
          <w:lang w:val="en-ID"/>
        </w:rPr>
        <w:t xml:space="preserve"> Dalam RSI Sultan </w:t>
      </w:r>
      <w:proofErr w:type="spellStart"/>
      <w:r w:rsidRPr="00677EDE">
        <w:rPr>
          <w:rFonts w:ascii="Times New Roman" w:eastAsia="Times New Roman" w:hAnsi="Times New Roman" w:cs="Times New Roman"/>
          <w:sz w:val="24"/>
          <w:szCs w:val="24"/>
          <w:lang w:val="en-ID"/>
        </w:rPr>
        <w:t>Agung</w:t>
      </w:r>
      <w:proofErr w:type="spellEnd"/>
      <w:r w:rsidRPr="00677EDE">
        <w:rPr>
          <w:rFonts w:ascii="Times New Roman" w:eastAsia="Times New Roman" w:hAnsi="Times New Roman" w:cs="Times New Roman"/>
          <w:sz w:val="24"/>
          <w:szCs w:val="24"/>
          <w:lang w:val="en-ID"/>
        </w:rPr>
        <w:t xml:space="preserve"> Semarang, </w:t>
      </w:r>
      <w:proofErr w:type="spellStart"/>
      <w:r w:rsidRPr="00677EDE">
        <w:rPr>
          <w:rFonts w:ascii="Times New Roman" w:eastAsia="Times New Roman" w:hAnsi="Times New Roman" w:cs="Times New Roman"/>
          <w:sz w:val="24"/>
          <w:szCs w:val="24"/>
          <w:lang w:val="en-ID"/>
        </w:rPr>
        <w:t>dapat</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disimpulkan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bahwa</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mayoritas</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responden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berusia</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pertengahan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hingga</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lanjut</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awal</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dengan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pendidikan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menengah</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ke</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atas</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dan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bekerja</w:t>
      </w:r>
      <w:proofErr w:type="spellEnd"/>
      <w:r w:rsidRPr="00677EDE">
        <w:rPr>
          <w:rFonts w:ascii="Times New Roman" w:eastAsia="Times New Roman" w:hAnsi="Times New Roman" w:cs="Times New Roman"/>
          <w:sz w:val="24"/>
          <w:szCs w:val="24"/>
          <w:lang w:val="en-ID"/>
        </w:rPr>
        <w:t xml:space="preserve"> di </w:t>
      </w:r>
      <w:proofErr w:type="spellStart"/>
      <w:r w:rsidRPr="00677EDE">
        <w:rPr>
          <w:rFonts w:ascii="Times New Roman" w:eastAsia="Times New Roman" w:hAnsi="Times New Roman" w:cs="Times New Roman"/>
          <w:sz w:val="24"/>
          <w:szCs w:val="24"/>
          <w:lang w:val="en-ID"/>
        </w:rPr>
        <w:t>sektor</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wiraswasta</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Dukungan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tenaga</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kesehatan</w:t>
      </w:r>
      <w:proofErr w:type="spellEnd"/>
      <w:r w:rsidRPr="00677EDE">
        <w:rPr>
          <w:rFonts w:ascii="Times New Roman" w:eastAsia="Times New Roman" w:hAnsi="Times New Roman" w:cs="Times New Roman"/>
          <w:sz w:val="24"/>
          <w:szCs w:val="24"/>
          <w:lang w:val="en-ID"/>
        </w:rPr>
        <w:t xml:space="preserve"> yang </w:t>
      </w:r>
      <w:proofErr w:type="spellStart"/>
      <w:r w:rsidRPr="00677EDE">
        <w:rPr>
          <w:rFonts w:ascii="Times New Roman" w:eastAsia="Times New Roman" w:hAnsi="Times New Roman" w:cs="Times New Roman"/>
          <w:sz w:val="24"/>
          <w:szCs w:val="24"/>
          <w:lang w:val="en-ID"/>
        </w:rPr>
        <w:t>dirasakan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pasien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sebagian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besar</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baik</w:t>
      </w:r>
      <w:proofErr w:type="spellEnd"/>
      <w:r w:rsidRPr="00677EDE">
        <w:rPr>
          <w:rFonts w:ascii="Times New Roman" w:eastAsia="Times New Roman" w:hAnsi="Times New Roman" w:cs="Times New Roman"/>
          <w:sz w:val="24"/>
          <w:szCs w:val="24"/>
          <w:lang w:val="en-ID"/>
        </w:rPr>
        <w:t xml:space="preserve">, yang </w:t>
      </w:r>
      <w:proofErr w:type="spellStart"/>
      <w:r w:rsidRPr="00677EDE">
        <w:rPr>
          <w:rFonts w:ascii="Times New Roman" w:eastAsia="Times New Roman" w:hAnsi="Times New Roman" w:cs="Times New Roman"/>
          <w:sz w:val="24"/>
          <w:szCs w:val="24"/>
          <w:lang w:val="en-ID"/>
        </w:rPr>
        <w:t>berdampak</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pada</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pengetahuan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pasien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tentang</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hipertensi</w:t>
      </w:r>
      <w:proofErr w:type="spellEnd"/>
      <w:r w:rsidRPr="00677EDE">
        <w:rPr>
          <w:rFonts w:ascii="Times New Roman" w:eastAsia="Times New Roman" w:hAnsi="Times New Roman" w:cs="Times New Roman"/>
          <w:sz w:val="24"/>
          <w:szCs w:val="24"/>
          <w:lang w:val="en-ID"/>
        </w:rPr>
        <w:t xml:space="preserve"> yang juga </w:t>
      </w:r>
      <w:proofErr w:type="spellStart"/>
      <w:r w:rsidRPr="00677EDE">
        <w:rPr>
          <w:rFonts w:ascii="Times New Roman" w:eastAsia="Times New Roman" w:hAnsi="Times New Roman" w:cs="Times New Roman"/>
          <w:sz w:val="24"/>
          <w:szCs w:val="24"/>
          <w:lang w:val="en-ID"/>
        </w:rPr>
        <w:t>tergolong</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baik</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Meskipun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sebagian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besar</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responden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memiliki</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pola</w:t>
      </w:r>
      <w:proofErr w:type="spellEnd"/>
      <w:r w:rsidRPr="00677EDE">
        <w:rPr>
          <w:rFonts w:ascii="Times New Roman" w:eastAsia="Times New Roman" w:hAnsi="Times New Roman" w:cs="Times New Roman"/>
          <w:sz w:val="24"/>
          <w:szCs w:val="24"/>
          <w:lang w:val="en-ID"/>
        </w:rPr>
        <w:t xml:space="preserve"> diet yang </w:t>
      </w:r>
      <w:proofErr w:type="spellStart"/>
      <w:r w:rsidRPr="00677EDE">
        <w:rPr>
          <w:rFonts w:ascii="Times New Roman" w:eastAsia="Times New Roman" w:hAnsi="Times New Roman" w:cs="Times New Roman"/>
          <w:sz w:val="24"/>
          <w:szCs w:val="24"/>
          <w:lang w:val="en-ID"/>
        </w:rPr>
        <w:t>baik</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masih</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ada</w:t>
      </w:r>
      <w:proofErr w:type="spellEnd"/>
      <w:r w:rsidRPr="00677EDE">
        <w:rPr>
          <w:rFonts w:ascii="Times New Roman" w:eastAsia="Times New Roman" w:hAnsi="Times New Roman" w:cs="Times New Roman"/>
          <w:sz w:val="24"/>
          <w:szCs w:val="24"/>
          <w:lang w:val="en-ID"/>
        </w:rPr>
        <w:t xml:space="preserve"> yang </w:t>
      </w:r>
      <w:proofErr w:type="spellStart"/>
      <w:r w:rsidRPr="00677EDE">
        <w:rPr>
          <w:rFonts w:ascii="Times New Roman" w:eastAsia="Times New Roman" w:hAnsi="Times New Roman" w:cs="Times New Roman"/>
          <w:sz w:val="24"/>
          <w:szCs w:val="24"/>
          <w:lang w:val="en-ID"/>
        </w:rPr>
        <w:t>kesulitan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menerapkan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pola</w:t>
      </w:r>
      <w:proofErr w:type="spellEnd"/>
      <w:r w:rsidRPr="00677EDE">
        <w:rPr>
          <w:rFonts w:ascii="Times New Roman" w:eastAsia="Times New Roman" w:hAnsi="Times New Roman" w:cs="Times New Roman"/>
          <w:sz w:val="24"/>
          <w:szCs w:val="24"/>
          <w:lang w:val="en-ID"/>
        </w:rPr>
        <w:t xml:space="preserve"> diet </w:t>
      </w:r>
      <w:proofErr w:type="spellStart"/>
      <w:r w:rsidRPr="00677EDE">
        <w:rPr>
          <w:rFonts w:ascii="Times New Roman" w:eastAsia="Times New Roman" w:hAnsi="Times New Roman" w:cs="Times New Roman"/>
          <w:sz w:val="24"/>
          <w:szCs w:val="24"/>
          <w:lang w:val="en-ID"/>
        </w:rPr>
        <w:t>sesuai</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anjuran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Penelitian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menunjukkan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adanya</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hubungan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signifikan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antara</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dukungan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tenaga</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kesehatan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dan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pengetahuan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hipertensi</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pasien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namun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tidak</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ditemukan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hubungan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signifikan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antara</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dukungan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tenaga</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kesehatan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dan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pola</w:t>
      </w:r>
      <w:proofErr w:type="spellEnd"/>
      <w:r w:rsidRPr="00677EDE">
        <w:rPr>
          <w:rFonts w:ascii="Times New Roman" w:eastAsia="Times New Roman" w:hAnsi="Times New Roman" w:cs="Times New Roman"/>
          <w:sz w:val="24"/>
          <w:szCs w:val="24"/>
          <w:lang w:val="en-ID"/>
        </w:rPr>
        <w:t xml:space="preserve"> diet, yang </w:t>
      </w:r>
      <w:proofErr w:type="spellStart"/>
      <w:r w:rsidRPr="00677EDE">
        <w:rPr>
          <w:rFonts w:ascii="Times New Roman" w:eastAsia="Times New Roman" w:hAnsi="Times New Roman" w:cs="Times New Roman"/>
          <w:sz w:val="24"/>
          <w:szCs w:val="24"/>
          <w:lang w:val="en-ID"/>
        </w:rPr>
        <w:t>lebih</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dipengaruhi</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oleh</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faktor</w:t>
      </w:r>
      <w:proofErr w:type="spellEnd"/>
      <w:r w:rsidRPr="00677EDE">
        <w:rPr>
          <w:rFonts w:ascii="Times New Roman" w:eastAsia="Times New Roman" w:hAnsi="Times New Roman" w:cs="Times New Roman"/>
          <w:sz w:val="24"/>
          <w:szCs w:val="24"/>
          <w:lang w:val="en-ID"/>
        </w:rPr>
        <w:t xml:space="preserve"> lain </w:t>
      </w:r>
      <w:proofErr w:type="spellStart"/>
      <w:r w:rsidRPr="00677EDE">
        <w:rPr>
          <w:rFonts w:ascii="Times New Roman" w:eastAsia="Times New Roman" w:hAnsi="Times New Roman" w:cs="Times New Roman"/>
          <w:sz w:val="24"/>
          <w:szCs w:val="24"/>
          <w:lang w:val="en-ID"/>
        </w:rPr>
        <w:t>seperti</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motivasi</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pribadi</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kebiasaan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makan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dan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lingkungan</w:t>
      </w:r>
      <w:proofErr w:type="spellEnd"/>
      <w:r w:rsidRPr="00677EDE">
        <w:rPr>
          <w:rFonts w:ascii="Times New Roman" w:eastAsia="Times New Roman" w:hAnsi="Times New Roman" w:cs="Times New Roman"/>
          <w:sz w:val="24"/>
          <w:szCs w:val="24"/>
          <w:lang w:val="en-ID"/>
        </w:rPr>
        <w:t xml:space="preserve"> </w:t>
      </w:r>
      <w:proofErr w:type="spellStart"/>
      <w:r w:rsidRPr="00677EDE">
        <w:rPr>
          <w:rFonts w:ascii="Times New Roman" w:eastAsia="Times New Roman" w:hAnsi="Times New Roman" w:cs="Times New Roman"/>
          <w:sz w:val="24"/>
          <w:szCs w:val="24"/>
          <w:lang w:val="en-ID"/>
        </w:rPr>
        <w:t>sosial</w:t>
      </w:r>
      <w:proofErr w:type="spellEnd"/>
      <w:r w:rsidRPr="00677EDE">
        <w:rPr>
          <w:rFonts w:ascii="Times New Roman" w:eastAsia="Times New Roman" w:hAnsi="Times New Roman" w:cs="Times New Roman"/>
          <w:sz w:val="24"/>
          <w:szCs w:val="24"/>
          <w:lang w:val="en-ID"/>
        </w:rPr>
        <w:t>.</w:t>
      </w:r>
    </w:p>
    <w:p w14:paraId="23D5C009" w14:textId="77777777" w:rsidR="008B62B4" w:rsidRPr="00517BD6" w:rsidRDefault="008B62B4" w:rsidP="008B62B4">
      <w:pPr>
        <w:spacing w:after="0" w:line="360" w:lineRule="auto"/>
        <w:ind w:right="26" w:firstLine="720"/>
        <w:jc w:val="both"/>
        <w:rPr>
          <w:rFonts w:ascii="Times New Roman" w:eastAsia="Times New Roman" w:hAnsi="Times New Roman" w:cs="Times New Roman"/>
          <w:sz w:val="24"/>
          <w:szCs w:val="24"/>
          <w:lang w:val="en-ID"/>
        </w:rPr>
      </w:pPr>
    </w:p>
    <w:p w14:paraId="7DE880D3" w14:textId="637FAB43" w:rsidR="001F3922" w:rsidRPr="008B62B4" w:rsidRDefault="00267E52" w:rsidP="003E01EE">
      <w:pPr>
        <w:spacing w:after="0" w:line="360" w:lineRule="auto"/>
        <w:ind w:left="567" w:right="26" w:hanging="567"/>
        <w:jc w:val="both"/>
        <w:rPr>
          <w:rFonts w:ascii="Times New Roman" w:eastAsia="Times New Roman" w:hAnsi="Times New Roman" w:cs="Times New Roman"/>
          <w:b/>
          <w:sz w:val="24"/>
          <w:szCs w:val="24"/>
          <w:lang w:val="en-US"/>
        </w:rPr>
      </w:pPr>
      <w:bookmarkStart w:id="14" w:name="_heading=h.ad6ei3ixa0z0" w:colFirst="0" w:colLast="0"/>
      <w:bookmarkEnd w:id="14"/>
      <w:r>
        <w:rPr>
          <w:rFonts w:ascii="Times New Roman" w:eastAsia="Times New Roman" w:hAnsi="Times New Roman" w:cs="Times New Roman"/>
          <w:b/>
          <w:sz w:val="24"/>
          <w:szCs w:val="24"/>
        </w:rPr>
        <w:t>D</w:t>
      </w:r>
      <w:r>
        <w:rPr>
          <w:rFonts w:ascii="Times New Roman" w:eastAsia="Times New Roman" w:hAnsi="Times New Roman" w:cs="Times New Roman"/>
          <w:b/>
          <w:sz w:val="24"/>
          <w:szCs w:val="24"/>
        </w:rPr>
        <w:t xml:space="preserve">AFTAR </w:t>
      </w:r>
      <w:r w:rsidR="008B62B4">
        <w:rPr>
          <w:rFonts w:ascii="Times New Roman" w:eastAsia="Times New Roman" w:hAnsi="Times New Roman" w:cs="Times New Roman"/>
          <w:b/>
          <w:sz w:val="24"/>
          <w:szCs w:val="24"/>
          <w:lang w:val="en-US"/>
        </w:rPr>
        <w:t>REFERENSI</w:t>
      </w:r>
    </w:p>
    <w:p w14:paraId="3C6B3FA1" w14:textId="38AA0D7D" w:rsidR="008B62B4" w:rsidRPr="008B62B4" w:rsidRDefault="008B62B4" w:rsidP="008B62B4">
      <w:pPr>
        <w:ind w:left="720" w:hanging="720"/>
        <w:jc w:val="both"/>
        <w:rPr>
          <w:rFonts w:ascii="Times New Roman" w:hAnsi="Times New Roman" w:cs="Times New Roman"/>
          <w:color w:val="000000"/>
          <w:sz w:val="24"/>
          <w:szCs w:val="21"/>
        </w:rPr>
      </w:pPr>
      <w:r w:rsidRPr="008B62B4">
        <w:rPr>
          <w:rFonts w:ascii="Times New Roman" w:hAnsi="Times New Roman" w:cs="Times New Roman"/>
          <w:color w:val="000000"/>
          <w:sz w:val="24"/>
          <w:szCs w:val="21"/>
        </w:rPr>
        <w:t> Abriyani, E., Widyaningsih, A., Pangestu, A. D., Dewi, S. R., &amp; Setiawan, S. (2023). Literatur review: Penetapan kadar salbutamol sediaan tablet secara spektrofotometri ultraviolet Universitas Pahlawan Tuanku Tambusai. Jurnal Pendidikan Dan Konseling, 5(1), 813-822.</w:t>
      </w:r>
    </w:p>
    <w:p w14:paraId="7974C5DF" w14:textId="77777777" w:rsidR="008B62B4" w:rsidRPr="008B62B4" w:rsidRDefault="008B62B4" w:rsidP="008B62B4">
      <w:pPr>
        <w:ind w:left="720" w:hanging="720"/>
        <w:jc w:val="both"/>
        <w:rPr>
          <w:rFonts w:ascii="Times New Roman" w:hAnsi="Times New Roman" w:cs="Times New Roman"/>
          <w:color w:val="000000"/>
          <w:sz w:val="24"/>
          <w:szCs w:val="21"/>
        </w:rPr>
      </w:pPr>
      <w:r w:rsidRPr="008B62B4">
        <w:rPr>
          <w:rFonts w:ascii="Times New Roman" w:hAnsi="Times New Roman" w:cs="Times New Roman"/>
          <w:color w:val="000000"/>
          <w:sz w:val="24"/>
          <w:szCs w:val="21"/>
        </w:rPr>
        <w:t>Devitria, R., Wulandari, R., &amp; Elfia, M. (2023). Water soluble ash content and insoluble ash content test on guava seed simplicia (Syzygium malaccense). Jurnal Ilmu Kesehatan Abdurrab, 1(2), 12-16.</w:t>
      </w:r>
    </w:p>
    <w:p w14:paraId="0FD7F9AB" w14:textId="77777777" w:rsidR="008B62B4" w:rsidRPr="008B62B4" w:rsidRDefault="008B62B4" w:rsidP="008B62B4">
      <w:pPr>
        <w:ind w:left="720" w:hanging="720"/>
        <w:jc w:val="both"/>
        <w:rPr>
          <w:rFonts w:ascii="Times New Roman" w:hAnsi="Times New Roman" w:cs="Times New Roman"/>
          <w:color w:val="000000"/>
          <w:sz w:val="24"/>
          <w:szCs w:val="21"/>
        </w:rPr>
      </w:pPr>
      <w:r w:rsidRPr="008B62B4">
        <w:rPr>
          <w:rFonts w:ascii="Times New Roman" w:hAnsi="Times New Roman" w:cs="Times New Roman"/>
          <w:color w:val="000000"/>
          <w:sz w:val="24"/>
          <w:szCs w:val="21"/>
        </w:rPr>
        <w:t>Firdaus, F. I., &amp; Retnaningsih, D. (2025). Efektivitas penggunaan minyak zaitun untuk mengatasi pruritus pada pasien gagal ginjal kronik. Journal of Health Science, 2(1), 24-32.</w:t>
      </w:r>
      <w:r w:rsidRPr="008B62B4">
        <w:rPr>
          <w:rFonts w:ascii="Times New Roman" w:hAnsi="Times New Roman" w:cs="Times New Roman"/>
          <w:color w:val="000000"/>
          <w:sz w:val="24"/>
          <w:szCs w:val="21"/>
        </w:rPr>
        <w:br/>
      </w:r>
      <w:hyperlink r:id="rId10" w:tgtFrame="_blank" w:history="1">
        <w:r w:rsidRPr="008B62B4">
          <w:rPr>
            <w:rStyle w:val="Hyperlink"/>
            <w:rFonts w:ascii="Times New Roman" w:hAnsi="Times New Roman" w:cs="Times New Roman"/>
            <w:sz w:val="24"/>
            <w:szCs w:val="21"/>
          </w:rPr>
          <w:t>https://doi.org/10.63425/ljhs.v2i1.57</w:t>
        </w:r>
      </w:hyperlink>
    </w:p>
    <w:p w14:paraId="6B91E01F" w14:textId="77777777" w:rsidR="008B62B4" w:rsidRPr="008B62B4" w:rsidRDefault="008B62B4" w:rsidP="008B62B4">
      <w:pPr>
        <w:ind w:left="720" w:hanging="720"/>
        <w:jc w:val="both"/>
        <w:rPr>
          <w:rFonts w:ascii="Times New Roman" w:hAnsi="Times New Roman" w:cs="Times New Roman"/>
          <w:color w:val="000000"/>
          <w:sz w:val="24"/>
          <w:szCs w:val="21"/>
        </w:rPr>
      </w:pPr>
      <w:r w:rsidRPr="008B62B4">
        <w:rPr>
          <w:rFonts w:ascii="Times New Roman" w:hAnsi="Times New Roman" w:cs="Times New Roman"/>
          <w:color w:val="000000"/>
          <w:sz w:val="24"/>
          <w:szCs w:val="21"/>
        </w:rPr>
        <w:t>Herdini, H., Sholikha, M., &amp; Sari, R. O. (2025). Analisis zat pewarna rhodamin B pada sediaan lip tint yang beredar di marketplace Shopee dengan metode kromatografi lapis tipis preparatif (KLTP) dan spektrofotometri UV-Vis. Sainstech: Jurnal Penelitian Dan Pengkajian Sains Dan Teknologi, 35(1), 60-68.</w:t>
      </w:r>
      <w:r w:rsidRPr="008B62B4">
        <w:rPr>
          <w:rFonts w:ascii="Times New Roman" w:hAnsi="Times New Roman" w:cs="Times New Roman"/>
          <w:color w:val="000000"/>
          <w:sz w:val="24"/>
          <w:szCs w:val="21"/>
        </w:rPr>
        <w:br/>
      </w:r>
      <w:hyperlink r:id="rId11" w:tgtFrame="_blank" w:history="1">
        <w:r w:rsidRPr="008B62B4">
          <w:rPr>
            <w:rStyle w:val="Hyperlink"/>
            <w:rFonts w:ascii="Times New Roman" w:hAnsi="Times New Roman" w:cs="Times New Roman"/>
            <w:sz w:val="24"/>
            <w:szCs w:val="21"/>
          </w:rPr>
          <w:t>https://doi.org/10.37277/stch.v35i1.2330</w:t>
        </w:r>
      </w:hyperlink>
    </w:p>
    <w:p w14:paraId="564FFEA5" w14:textId="77777777" w:rsidR="008B62B4" w:rsidRPr="008B62B4" w:rsidRDefault="008B62B4" w:rsidP="008B62B4">
      <w:pPr>
        <w:ind w:left="720" w:hanging="720"/>
        <w:jc w:val="both"/>
        <w:rPr>
          <w:rFonts w:ascii="Times New Roman" w:hAnsi="Times New Roman" w:cs="Times New Roman"/>
          <w:color w:val="000000"/>
          <w:sz w:val="24"/>
          <w:szCs w:val="21"/>
        </w:rPr>
      </w:pPr>
      <w:r w:rsidRPr="008B62B4">
        <w:rPr>
          <w:rFonts w:ascii="Times New Roman" w:hAnsi="Times New Roman" w:cs="Times New Roman"/>
          <w:color w:val="000000"/>
          <w:sz w:val="24"/>
          <w:szCs w:val="21"/>
        </w:rPr>
        <w:t>Hidayah, H., Mudrikah, S., Amelia, T., Studi Farmasi, P., &amp; Buana Perjuangan Karawang Abstract, U. (2024). Perbandingan metode analisis instrumen HPLC dan spektrofotometer UV-VIS. Jurnal Ilmiah Wahana Pendidikan, 10(13), 377-386.</w:t>
      </w:r>
    </w:p>
    <w:p w14:paraId="55E8E3AC" w14:textId="77777777" w:rsidR="008B62B4" w:rsidRPr="008B62B4" w:rsidRDefault="008B62B4" w:rsidP="008B62B4">
      <w:pPr>
        <w:ind w:left="720" w:hanging="720"/>
        <w:jc w:val="both"/>
        <w:rPr>
          <w:rFonts w:ascii="Times New Roman" w:hAnsi="Times New Roman" w:cs="Times New Roman"/>
          <w:color w:val="000000"/>
          <w:sz w:val="24"/>
          <w:szCs w:val="21"/>
        </w:rPr>
      </w:pPr>
      <w:r w:rsidRPr="008B62B4">
        <w:rPr>
          <w:rFonts w:ascii="Times New Roman" w:hAnsi="Times New Roman" w:cs="Times New Roman"/>
          <w:color w:val="000000"/>
          <w:sz w:val="24"/>
          <w:szCs w:val="21"/>
        </w:rPr>
        <w:t>Jasmiadi, J., Sangka Pratama, A., Musdalifah, &amp; Aprianti, A. (2023). Aktivitas antibakteri ekstrak etanol klika jambu bol (Syzygium malaccense L. Merr. &amp; Perry) terhadap bakteri Shigella dysenteriae. Jurnal Novem Medika Farmasi, 1(3), 7-11.</w:t>
      </w:r>
      <w:r w:rsidRPr="008B62B4">
        <w:rPr>
          <w:rFonts w:ascii="Times New Roman" w:hAnsi="Times New Roman" w:cs="Times New Roman"/>
          <w:color w:val="000000"/>
          <w:sz w:val="24"/>
          <w:szCs w:val="21"/>
        </w:rPr>
        <w:br/>
      </w:r>
      <w:hyperlink r:id="rId12" w:tgtFrame="_blank" w:history="1">
        <w:r w:rsidRPr="008B62B4">
          <w:rPr>
            <w:rStyle w:val="Hyperlink"/>
            <w:rFonts w:ascii="Times New Roman" w:hAnsi="Times New Roman" w:cs="Times New Roman"/>
            <w:sz w:val="24"/>
            <w:szCs w:val="21"/>
          </w:rPr>
          <w:t>https://doi.org/10.59638/junomefar.v1i3.540</w:t>
        </w:r>
      </w:hyperlink>
    </w:p>
    <w:p w14:paraId="62730E41" w14:textId="77777777" w:rsidR="008B62B4" w:rsidRPr="008B62B4" w:rsidRDefault="008B62B4" w:rsidP="008B62B4">
      <w:pPr>
        <w:ind w:left="720" w:hanging="720"/>
        <w:jc w:val="both"/>
        <w:rPr>
          <w:rFonts w:ascii="Times New Roman" w:hAnsi="Times New Roman" w:cs="Times New Roman"/>
          <w:color w:val="000000"/>
          <w:sz w:val="24"/>
          <w:szCs w:val="21"/>
        </w:rPr>
      </w:pPr>
      <w:r w:rsidRPr="008B62B4">
        <w:rPr>
          <w:rFonts w:ascii="Times New Roman" w:hAnsi="Times New Roman" w:cs="Times New Roman"/>
          <w:color w:val="000000"/>
          <w:sz w:val="24"/>
          <w:szCs w:val="21"/>
        </w:rPr>
        <w:lastRenderedPageBreak/>
        <w:t>Lintang, R., Losung, F., Menajang, F. I. S., &amp; Sumilat, D. A. (2024). Optimizing thin layer chromatography (TLC) eluent composition for compound content separation of the ethanolic extract of sponge and ascidia. Jurnal Ilmiah Platax, 12(2), 132-138.</w:t>
      </w:r>
      <w:r w:rsidRPr="008B62B4">
        <w:rPr>
          <w:rFonts w:ascii="Times New Roman" w:hAnsi="Times New Roman" w:cs="Times New Roman"/>
          <w:color w:val="000000"/>
          <w:sz w:val="24"/>
          <w:szCs w:val="21"/>
        </w:rPr>
        <w:br/>
      </w:r>
      <w:hyperlink r:id="rId13" w:tgtFrame="_blank" w:history="1">
        <w:r w:rsidRPr="008B62B4">
          <w:rPr>
            <w:rStyle w:val="Hyperlink"/>
            <w:rFonts w:ascii="Times New Roman" w:hAnsi="Times New Roman" w:cs="Times New Roman"/>
            <w:sz w:val="24"/>
            <w:szCs w:val="21"/>
          </w:rPr>
          <w:t>https://doi.org/10.35800/jip.v12i2.57116</w:t>
        </w:r>
      </w:hyperlink>
    </w:p>
    <w:p w14:paraId="72F6CC78" w14:textId="77777777" w:rsidR="008B62B4" w:rsidRPr="008B62B4" w:rsidRDefault="008B62B4" w:rsidP="008B62B4">
      <w:pPr>
        <w:ind w:left="720" w:hanging="720"/>
        <w:jc w:val="both"/>
        <w:rPr>
          <w:rFonts w:ascii="Times New Roman" w:hAnsi="Times New Roman" w:cs="Times New Roman"/>
          <w:color w:val="000000"/>
          <w:sz w:val="24"/>
          <w:szCs w:val="21"/>
        </w:rPr>
      </w:pPr>
      <w:r w:rsidRPr="008B62B4">
        <w:rPr>
          <w:rFonts w:ascii="Times New Roman" w:hAnsi="Times New Roman" w:cs="Times New Roman"/>
          <w:color w:val="000000"/>
          <w:sz w:val="24"/>
          <w:szCs w:val="21"/>
        </w:rPr>
        <w:t>Munawaroh, L., Kusuma, D., Andayani, S., &amp; Maimunah, Y. (2025). Identification of chemical compounds of guava leaf fractions using phytochemical test, UV-Vis spectrophotometry, and GC-MS. 14(1), 158-167.</w:t>
      </w:r>
      <w:r w:rsidRPr="008B62B4">
        <w:rPr>
          <w:rFonts w:ascii="Times New Roman" w:hAnsi="Times New Roman" w:cs="Times New Roman"/>
          <w:color w:val="000000"/>
          <w:sz w:val="24"/>
          <w:szCs w:val="21"/>
        </w:rPr>
        <w:br/>
      </w:r>
      <w:hyperlink r:id="rId14" w:tgtFrame="_blank" w:history="1">
        <w:r w:rsidRPr="008B62B4">
          <w:rPr>
            <w:rStyle w:val="Hyperlink"/>
            <w:rFonts w:ascii="Times New Roman" w:hAnsi="Times New Roman" w:cs="Times New Roman"/>
            <w:sz w:val="24"/>
            <w:szCs w:val="21"/>
          </w:rPr>
          <w:t>https://doi.org/10.23887/jstundiksha.v14i1.94481</w:t>
        </w:r>
      </w:hyperlink>
    </w:p>
    <w:p w14:paraId="010F1747" w14:textId="77777777" w:rsidR="008B62B4" w:rsidRPr="008B62B4" w:rsidRDefault="008B62B4" w:rsidP="008B62B4">
      <w:pPr>
        <w:ind w:left="720" w:hanging="720"/>
        <w:jc w:val="both"/>
        <w:rPr>
          <w:rFonts w:ascii="Times New Roman" w:hAnsi="Times New Roman" w:cs="Times New Roman"/>
          <w:color w:val="000000"/>
          <w:sz w:val="24"/>
          <w:szCs w:val="21"/>
        </w:rPr>
      </w:pPr>
      <w:r w:rsidRPr="008B62B4">
        <w:rPr>
          <w:rFonts w:ascii="Times New Roman" w:hAnsi="Times New Roman" w:cs="Times New Roman"/>
          <w:color w:val="000000"/>
          <w:sz w:val="24"/>
          <w:szCs w:val="21"/>
        </w:rPr>
        <w:t>Noviyanty, Y. (2024). Skrining fitokimia fraksi aquadest ekstrak etanol daun salam Syzygium polyanthum (Wight) Walp. Jurnal Ilmiah Farmasi Akademi Farmasi Jember, 7(2), 50-56.</w:t>
      </w:r>
      <w:r w:rsidRPr="008B62B4">
        <w:rPr>
          <w:rFonts w:ascii="Times New Roman" w:hAnsi="Times New Roman" w:cs="Times New Roman"/>
          <w:color w:val="000000"/>
          <w:sz w:val="24"/>
          <w:szCs w:val="21"/>
        </w:rPr>
        <w:br/>
      </w:r>
      <w:hyperlink r:id="rId15" w:tgtFrame="_blank" w:history="1">
        <w:r w:rsidRPr="008B62B4">
          <w:rPr>
            <w:rStyle w:val="Hyperlink"/>
            <w:rFonts w:ascii="Times New Roman" w:hAnsi="Times New Roman" w:cs="Times New Roman"/>
            <w:sz w:val="24"/>
            <w:szCs w:val="21"/>
          </w:rPr>
          <w:t>https://doi.org/10.53864/jifakfar.v7i2.210</w:t>
        </w:r>
      </w:hyperlink>
    </w:p>
    <w:p w14:paraId="3AFC9FB0" w14:textId="77777777" w:rsidR="008B62B4" w:rsidRPr="008B62B4" w:rsidRDefault="008B62B4" w:rsidP="008B62B4">
      <w:pPr>
        <w:ind w:left="720" w:hanging="720"/>
        <w:jc w:val="both"/>
        <w:rPr>
          <w:rFonts w:ascii="Times New Roman" w:hAnsi="Times New Roman" w:cs="Times New Roman"/>
          <w:color w:val="000000"/>
          <w:sz w:val="24"/>
          <w:szCs w:val="21"/>
        </w:rPr>
      </w:pPr>
      <w:r w:rsidRPr="008B62B4">
        <w:rPr>
          <w:rFonts w:ascii="Times New Roman" w:hAnsi="Times New Roman" w:cs="Times New Roman"/>
          <w:color w:val="000000"/>
          <w:sz w:val="24"/>
          <w:szCs w:val="21"/>
        </w:rPr>
        <w:t>Pratiwi, S. A., Februyani, N., Basith, A., Program, ), Fakultas, S. F., Kesehatan, I., Nahdlatul, U., Sunan, U., Bojonegoro, G., Yani, A., 10, N., Bojonegoro, K., Timur, J., &amp; Boojonegoro, K. (2023). Skrining dan uji penggolongan fitokimia dengan metode KLT pada ekstrak etanol kemangi (Ocium basilicum L.) dan sereh dapur (Cymbopogon citratus). Pharmacy Medical Journal, 6(2), 2023.</w:t>
      </w:r>
    </w:p>
    <w:p w14:paraId="0886F2D1" w14:textId="77777777" w:rsidR="008B62B4" w:rsidRPr="008B62B4" w:rsidRDefault="008B62B4" w:rsidP="008B62B4">
      <w:pPr>
        <w:ind w:left="720" w:hanging="720"/>
        <w:jc w:val="both"/>
        <w:rPr>
          <w:rFonts w:ascii="Times New Roman" w:hAnsi="Times New Roman" w:cs="Times New Roman"/>
          <w:color w:val="000000"/>
          <w:sz w:val="24"/>
          <w:szCs w:val="21"/>
        </w:rPr>
      </w:pPr>
      <w:r w:rsidRPr="008B62B4">
        <w:rPr>
          <w:rFonts w:ascii="Times New Roman" w:hAnsi="Times New Roman" w:cs="Times New Roman"/>
          <w:color w:val="000000"/>
          <w:sz w:val="24"/>
          <w:szCs w:val="21"/>
        </w:rPr>
        <w:t>Rosyada, A. N. M., &amp; Mustofa, A. (2023). Pemberian minyak zaitun untuk menurunkan skala pruritus pada pasien yang menjalani hemodialisis: Studi kasus. Ners Muda, 4(2), 203.</w:t>
      </w:r>
      <w:r w:rsidRPr="008B62B4">
        <w:rPr>
          <w:rFonts w:ascii="Times New Roman" w:hAnsi="Times New Roman" w:cs="Times New Roman"/>
          <w:color w:val="000000"/>
          <w:sz w:val="24"/>
          <w:szCs w:val="21"/>
        </w:rPr>
        <w:br/>
      </w:r>
      <w:hyperlink r:id="rId16" w:tgtFrame="_blank" w:history="1">
        <w:r w:rsidRPr="008B62B4">
          <w:rPr>
            <w:rStyle w:val="Hyperlink"/>
            <w:rFonts w:ascii="Times New Roman" w:hAnsi="Times New Roman" w:cs="Times New Roman"/>
            <w:sz w:val="24"/>
            <w:szCs w:val="21"/>
          </w:rPr>
          <w:t>https://doi.org/10.26714/nm.v4i2.10558</w:t>
        </w:r>
      </w:hyperlink>
    </w:p>
    <w:p w14:paraId="3C1DECA1" w14:textId="77777777" w:rsidR="008B62B4" w:rsidRPr="008B62B4" w:rsidRDefault="008B62B4" w:rsidP="008B62B4">
      <w:pPr>
        <w:ind w:left="720" w:hanging="720"/>
        <w:jc w:val="both"/>
        <w:rPr>
          <w:rFonts w:ascii="Times New Roman" w:hAnsi="Times New Roman" w:cs="Times New Roman"/>
          <w:color w:val="000000"/>
          <w:sz w:val="24"/>
          <w:szCs w:val="21"/>
        </w:rPr>
      </w:pPr>
      <w:r w:rsidRPr="008B62B4">
        <w:rPr>
          <w:rFonts w:ascii="Times New Roman" w:hAnsi="Times New Roman" w:cs="Times New Roman"/>
          <w:color w:val="000000"/>
          <w:sz w:val="24"/>
          <w:szCs w:val="21"/>
        </w:rPr>
        <w:t>Sudarmawan, W. S., Suprijanto, J., &amp; Riniatsih, I. (2020). Abu cangkang kerang Anadara granosa, Linnaeus 1758 (Bivalvia: Arcidae) sebagai adsorben logam berat dalam air laut. Journal of Marine Research, 9(3), 237-244.</w:t>
      </w:r>
      <w:r w:rsidRPr="008B62B4">
        <w:rPr>
          <w:rFonts w:ascii="Times New Roman" w:hAnsi="Times New Roman" w:cs="Times New Roman"/>
          <w:color w:val="000000"/>
          <w:sz w:val="24"/>
          <w:szCs w:val="21"/>
        </w:rPr>
        <w:br/>
      </w:r>
      <w:hyperlink r:id="rId17" w:tgtFrame="_blank" w:history="1">
        <w:r w:rsidRPr="008B62B4">
          <w:rPr>
            <w:rStyle w:val="Hyperlink"/>
            <w:rFonts w:ascii="Times New Roman" w:hAnsi="Times New Roman" w:cs="Times New Roman"/>
            <w:sz w:val="24"/>
            <w:szCs w:val="21"/>
          </w:rPr>
          <w:t>https://doi.org/10.14710/jmr.v9i3.26539</w:t>
        </w:r>
      </w:hyperlink>
    </w:p>
    <w:p w14:paraId="630BB8E0" w14:textId="77777777" w:rsidR="008B62B4" w:rsidRPr="008B62B4" w:rsidRDefault="008B62B4" w:rsidP="008B62B4">
      <w:pPr>
        <w:ind w:left="720" w:hanging="720"/>
        <w:jc w:val="both"/>
        <w:rPr>
          <w:rFonts w:ascii="Times New Roman" w:hAnsi="Times New Roman" w:cs="Times New Roman"/>
          <w:color w:val="000000"/>
          <w:sz w:val="24"/>
          <w:szCs w:val="21"/>
        </w:rPr>
      </w:pPr>
      <w:r w:rsidRPr="008B62B4">
        <w:rPr>
          <w:rFonts w:ascii="Times New Roman" w:hAnsi="Times New Roman" w:cs="Times New Roman"/>
          <w:color w:val="000000"/>
          <w:sz w:val="24"/>
          <w:szCs w:val="21"/>
        </w:rPr>
        <w:t>Teonanda, T., Ghozaly, M. R., &amp; Abna, I. M. (2024). Aktivitas antibakteri ekstrak etanol biji tanaman petai cina (Leucaena leucocephala (Lam.) de Wit) terhadap Bacillus subtilis ATCC 6633. 17(1), 9-15.</w:t>
      </w:r>
    </w:p>
    <w:p w14:paraId="53C041CA" w14:textId="77777777" w:rsidR="008B62B4" w:rsidRPr="008B62B4" w:rsidRDefault="008B62B4" w:rsidP="008B62B4">
      <w:pPr>
        <w:ind w:left="720" w:hanging="720"/>
        <w:jc w:val="both"/>
        <w:rPr>
          <w:rFonts w:ascii="Times New Roman" w:hAnsi="Times New Roman" w:cs="Times New Roman"/>
          <w:color w:val="000000"/>
          <w:sz w:val="24"/>
          <w:szCs w:val="21"/>
        </w:rPr>
      </w:pPr>
      <w:r w:rsidRPr="008B62B4">
        <w:rPr>
          <w:rFonts w:ascii="Times New Roman" w:hAnsi="Times New Roman" w:cs="Times New Roman"/>
          <w:color w:val="000000"/>
          <w:sz w:val="24"/>
          <w:szCs w:val="21"/>
        </w:rPr>
        <w:t>Tiastuti, M. (2018). Uji aktivitas antioksidan dan uji sitotoksik kombinasi ekstrak buah tin (Ficus carica) dan minyak zaitun (Olea europaea L.) terhadap sel kanker payudara MCF-7 (Doctoral dissertation, Universitas Islam Sultan Agung).</w:t>
      </w:r>
    </w:p>
    <w:p w14:paraId="29920D46" w14:textId="0C9F95C1" w:rsidR="00422220" w:rsidRPr="00DA537C" w:rsidRDefault="00422220" w:rsidP="003E01EE">
      <w:pPr>
        <w:widowControl w:val="0"/>
        <w:autoSpaceDE w:val="0"/>
        <w:autoSpaceDN w:val="0"/>
        <w:adjustRightInd w:val="0"/>
        <w:spacing w:after="0" w:line="360" w:lineRule="auto"/>
        <w:ind w:left="567" w:right="26" w:hanging="567"/>
        <w:jc w:val="both"/>
        <w:rPr>
          <w:rFonts w:ascii="Times New Roman" w:hAnsi="Times New Roman"/>
          <w:noProof/>
          <w:sz w:val="24"/>
          <w:szCs w:val="24"/>
        </w:rPr>
      </w:pPr>
    </w:p>
    <w:p w14:paraId="6314094C" w14:textId="77777777" w:rsidR="00422220" w:rsidRPr="00DA537C" w:rsidRDefault="00422220" w:rsidP="003E01EE">
      <w:pPr>
        <w:spacing w:after="0" w:line="240" w:lineRule="auto"/>
        <w:ind w:right="26"/>
        <w:jc w:val="center"/>
        <w:rPr>
          <w:rFonts w:ascii="Times New Roman" w:hAnsi="Times New Roman"/>
          <w:sz w:val="20"/>
          <w:szCs w:val="20"/>
        </w:rPr>
      </w:pPr>
    </w:p>
    <w:p w14:paraId="3D461DB5" w14:textId="6527EDF7" w:rsidR="001F3922" w:rsidRDefault="001F3922" w:rsidP="0067662B">
      <w:pPr>
        <w:spacing w:before="200" w:line="360" w:lineRule="auto"/>
        <w:ind w:left="708" w:hanging="708"/>
        <w:jc w:val="both"/>
        <w:rPr>
          <w:rFonts w:ascii="Times New Roman" w:eastAsia="Times New Roman" w:hAnsi="Times New Roman" w:cs="Times New Roman"/>
          <w:sz w:val="24"/>
          <w:szCs w:val="24"/>
        </w:rPr>
      </w:pPr>
    </w:p>
    <w:sectPr w:rsidR="001F3922" w:rsidSect="008B62B4">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0" w:footer="0" w:gutter="0"/>
      <w:pgNumType w:start="87"/>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503BE4" w14:textId="77777777" w:rsidR="00267E52" w:rsidRDefault="00267E52">
      <w:pPr>
        <w:spacing w:after="0" w:line="240" w:lineRule="auto"/>
      </w:pPr>
      <w:r>
        <w:separator/>
      </w:r>
    </w:p>
  </w:endnote>
  <w:endnote w:type="continuationSeparator" w:id="0">
    <w:p w14:paraId="45CC6EE5" w14:textId="77777777" w:rsidR="00267E52" w:rsidRDefault="00267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8416D6E-B9BA-4D7F-92FF-B4960482C1EA}"/>
    <w:embedBold r:id="rId2" w:fontKey="{68A07A8E-FD8B-473A-9C23-F1287107F18C}"/>
    <w:embedItalic r:id="rId3" w:fontKey="{D6BD0602-C1B9-4908-A977-9F4F9D9684F6}"/>
    <w:embedBoldItalic r:id="rId4" w:fontKey="{A1914743-297E-4A7B-B7BF-50B3656B224E}"/>
  </w:font>
  <w:font w:name="Cambria">
    <w:altName w:val="Cambria"/>
    <w:panose1 w:val="02040503050406030204"/>
    <w:charset w:val="00"/>
    <w:family w:val="roman"/>
    <w:pitch w:val="variable"/>
    <w:sig w:usb0="E00006FF" w:usb1="420024FF" w:usb2="02000000" w:usb3="00000000" w:csb0="0000019F" w:csb1="00000000"/>
    <w:embedRegular r:id="rId5" w:fontKey="{4C05F04E-11D7-4597-9675-9C1279EAA499}"/>
    <w:embedBold r:id="rId6" w:fontKey="{221AD07A-A354-4142-961C-DD4C4C3BCD6B}"/>
    <w:embedItalic r:id="rId7" w:fontKey="{3A166EEF-9686-48D9-9111-7BD5C546ACD2}"/>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8" w:fontKey="{B1064B4B-9700-4FA1-A710-E60038FED714}"/>
    <w:embedBold r:id="rId9" w:fontKey="{31833374-8D3A-4246-9585-FF4D001880B1}"/>
  </w:font>
  <w:font w:name="Courier New">
    <w:panose1 w:val="02070309020205020404"/>
    <w:charset w:val="00"/>
    <w:family w:val="modern"/>
    <w:pitch w:val="fixed"/>
    <w:sig w:usb0="E0002EFF" w:usb1="C0007843" w:usb2="00000009" w:usb3="00000000" w:csb0="000001FF" w:csb1="00000000"/>
  </w:font>
  <w:font w:name="Libre Baskerville">
    <w:altName w:val="Calibri"/>
    <w:charset w:val="00"/>
    <w:family w:val="auto"/>
    <w:pitch w:val="variable"/>
    <w:sig w:usb0="A00000BF" w:usb1="5000005B" w:usb2="00000000" w:usb3="00000000" w:csb0="00000093" w:csb1="00000000"/>
    <w:embedRegular r:id="rId10" w:fontKey="{261711BF-4BBA-406C-851B-93777F8C6AEF}"/>
  </w:font>
  <w:font w:name="Calibri Light">
    <w:panose1 w:val="020F0302020204030204"/>
    <w:charset w:val="00"/>
    <w:family w:val="swiss"/>
    <w:pitch w:val="variable"/>
    <w:sig w:usb0="E4002EFF" w:usb1="C000247B" w:usb2="00000009" w:usb3="00000000" w:csb0="000001FF" w:csb1="00000000"/>
    <w:embedRegular r:id="rId11" w:fontKey="{4D771AD7-F0C1-4CC3-886E-7A831EFBB35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A350F" w14:textId="77777777" w:rsidR="0038138B" w:rsidRDefault="0038138B" w:rsidP="0038138B">
    <w:pPr>
      <w:tabs>
        <w:tab w:val="center" w:pos="4513"/>
        <w:tab w:val="right" w:pos="9026"/>
      </w:tabs>
      <w:spacing w:after="0" w:line="240" w:lineRule="auto"/>
      <w:rPr>
        <w:rFonts w:ascii="Tahoma" w:hAnsi="Tahoma" w:cs="Tahoma"/>
        <w:sz w:val="20"/>
        <w:szCs w:val="20"/>
        <w:shd w:val="clear" w:color="auto" w:fill="FFFFFF"/>
      </w:rPr>
    </w:pPr>
    <w:r>
      <w:rPr>
        <w:noProof/>
        <w:lang w:val="en-US"/>
      </w:rPr>
      <mc:AlternateContent>
        <mc:Choice Requires="wps">
          <w:drawing>
            <wp:anchor distT="0" distB="0" distL="114291" distR="114291" simplePos="0" relativeHeight="251671552" behindDoc="0" locked="0" layoutInCell="1" allowOverlap="1" wp14:anchorId="57E3881B" wp14:editId="4EE94867">
              <wp:simplePos x="0" y="0"/>
              <wp:positionH relativeFrom="column">
                <wp:posOffset>352424</wp:posOffset>
              </wp:positionH>
              <wp:positionV relativeFrom="paragraph">
                <wp:posOffset>-63500</wp:posOffset>
              </wp:positionV>
              <wp:extent cx="0" cy="360045"/>
              <wp:effectExtent l="0" t="0" r="19050" b="1905"/>
              <wp:wrapNone/>
              <wp:docPr id="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7B2BA944" id="_x0000_t32" coordsize="21600,21600" o:spt="32" o:oned="t" path="m,l21600,21600e" filled="f">
              <v:path arrowok="t" fillok="f" o:connecttype="none"/>
              <o:lock v:ext="edit" shapetype="t"/>
            </v:shapetype>
            <v:shape id="Straight Arrow Connector 2" o:spid="_x0000_s1026" type="#_x0000_t32" style="position:absolute;margin-left:27.75pt;margin-top:-5pt;width:0;height:28.35pt;z-index:251671552;visibility:visible;mso-wrap-style:square;mso-width-percent:0;mso-height-percent:0;mso-wrap-distance-left:3.17475mm;mso-wrap-distance-top:0;mso-wrap-distance-right:3.17475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" strokeweight="1pt">
              <o:lock v:ext="edit" shapetype="f"/>
            </v:shape>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noProof/>
        <w:sz w:val="20"/>
        <w:szCs w:val="20"/>
      </w:rPr>
      <w:t>98</w:t>
    </w:r>
    <w:r>
      <w:rPr>
        <w:rFonts w:ascii="Tahoma" w:eastAsia="Tahoma" w:hAnsi="Tahoma" w:cs="Tahoma"/>
        <w:sz w:val="20"/>
        <w:szCs w:val="20"/>
      </w:rPr>
      <w:fldChar w:fldCharType="end"/>
    </w:r>
    <w:r>
      <w:rPr>
        <w:rFonts w:ascii="Tahoma" w:eastAsia="Tahoma" w:hAnsi="Tahoma" w:cs="Tahoma"/>
        <w:sz w:val="20"/>
        <w:szCs w:val="20"/>
      </w:rPr>
      <w:t xml:space="preserve">          </w:t>
    </w:r>
    <w:r w:rsidRPr="001A7B1B">
      <w:rPr>
        <w:rFonts w:ascii="Tahoma" w:hAnsi="Tahoma" w:cs="Tahoma"/>
        <w:b/>
        <w:bCs/>
        <w:sz w:val="20"/>
        <w:szCs w:val="20"/>
        <w:shd w:val="clear" w:color="auto" w:fill="FFFFFF"/>
      </w:rPr>
      <w:t xml:space="preserve">TERMOMETER </w:t>
    </w:r>
    <w:r w:rsidRPr="00CE2231">
      <w:rPr>
        <w:rFonts w:ascii="Tahoma" w:hAnsi="Tahoma" w:cs="Tahoma"/>
        <w:b/>
        <w:bCs/>
        <w:sz w:val="20"/>
        <w:szCs w:val="20"/>
        <w:shd w:val="clear" w:color="auto" w:fill="FFFFFF"/>
      </w:rPr>
      <w:t>-</w:t>
    </w:r>
    <w:r>
      <w:rPr>
        <w:rFonts w:ascii="Tahoma" w:hAnsi="Tahoma" w:cs="Tahoma"/>
        <w:sz w:val="20"/>
        <w:szCs w:val="20"/>
        <w:shd w:val="clear" w:color="auto" w:fill="FFFFFF"/>
      </w:rPr>
      <w:t xml:space="preserve"> </w:t>
    </w:r>
    <w:r w:rsidRPr="00CE2231">
      <w:rPr>
        <w:rFonts w:ascii="Tahoma" w:hAnsi="Tahoma" w:cs="Tahoma"/>
        <w:sz w:val="20"/>
        <w:szCs w:val="20"/>
        <w:shd w:val="clear" w:color="auto" w:fill="FFFFFF"/>
      </w:rPr>
      <w:t xml:space="preserve">VOLUME. </w:t>
    </w:r>
    <w:r>
      <w:rPr>
        <w:rFonts w:ascii="Tahoma" w:hAnsi="Tahoma" w:cs="Tahoma"/>
        <w:sz w:val="20"/>
        <w:szCs w:val="20"/>
        <w:shd w:val="clear" w:color="auto" w:fill="FFFFFF"/>
      </w:rPr>
      <w:t>3</w:t>
    </w:r>
    <w:r w:rsidRPr="00CE2231">
      <w:rPr>
        <w:rFonts w:ascii="Tahoma" w:hAnsi="Tahoma" w:cs="Tahoma"/>
        <w:sz w:val="20"/>
        <w:szCs w:val="20"/>
        <w:shd w:val="clear" w:color="auto" w:fill="FFFFFF"/>
      </w:rPr>
      <w:t>, NO</w:t>
    </w:r>
    <w:r>
      <w:rPr>
        <w:rFonts w:ascii="Tahoma" w:hAnsi="Tahoma" w:cs="Tahoma"/>
        <w:sz w:val="20"/>
        <w:szCs w:val="20"/>
        <w:shd w:val="clear" w:color="auto" w:fill="FFFFFF"/>
        <w:lang w:val="en-US"/>
      </w:rPr>
      <w:t>MOR</w:t>
    </w:r>
    <w:r w:rsidRPr="00CE2231">
      <w:rPr>
        <w:rFonts w:ascii="Tahoma" w:hAnsi="Tahoma" w:cs="Tahoma"/>
        <w:sz w:val="20"/>
        <w:szCs w:val="20"/>
        <w:shd w:val="clear" w:color="auto" w:fill="FFFFFF"/>
      </w:rPr>
      <w:t xml:space="preserve">. </w:t>
    </w:r>
    <w:r>
      <w:rPr>
        <w:rFonts w:ascii="Tahoma" w:hAnsi="Tahoma" w:cs="Tahoma"/>
        <w:sz w:val="20"/>
        <w:szCs w:val="20"/>
        <w:shd w:val="clear" w:color="auto" w:fill="FFFFFF"/>
        <w:lang w:val="en-US"/>
      </w:rPr>
      <w:t>4</w:t>
    </w:r>
    <w:r w:rsidRPr="00CE2231">
      <w:rPr>
        <w:rFonts w:ascii="Tahoma" w:hAnsi="Tahoma" w:cs="Tahoma"/>
        <w:sz w:val="20"/>
        <w:szCs w:val="20"/>
        <w:shd w:val="clear" w:color="auto" w:fill="FFFFFF"/>
      </w:rPr>
      <w:t xml:space="preserve">, </w:t>
    </w:r>
    <w:r>
      <w:rPr>
        <w:rFonts w:ascii="Tahoma" w:hAnsi="Tahoma" w:cs="Tahoma"/>
        <w:sz w:val="20"/>
        <w:szCs w:val="20"/>
        <w:shd w:val="clear" w:color="auto" w:fill="FFFFFF"/>
        <w:lang w:val="en-US"/>
      </w:rPr>
      <w:t>OKTOBER</w:t>
    </w:r>
    <w:r>
      <w:rPr>
        <w:rFonts w:ascii="Tahoma" w:hAnsi="Tahoma" w:cs="Tahoma"/>
        <w:sz w:val="20"/>
        <w:szCs w:val="20"/>
        <w:shd w:val="clear" w:color="auto" w:fill="FFFFFF"/>
      </w:rPr>
      <w:t xml:space="preserve"> 2025</w:t>
    </w:r>
  </w:p>
  <w:p w14:paraId="46122FA8" w14:textId="77777777" w:rsidR="0038138B" w:rsidRDefault="0038138B" w:rsidP="0038138B">
    <w:pPr>
      <w:pBdr>
        <w:top w:val="nil"/>
        <w:left w:val="nil"/>
        <w:bottom w:val="nil"/>
        <w:right w:val="nil"/>
        <w:between w:val="nil"/>
      </w:pBdr>
      <w:tabs>
        <w:tab w:val="center" w:pos="4513"/>
        <w:tab w:val="right" w:pos="9026"/>
      </w:tabs>
      <w:spacing w:after="0" w:line="240" w:lineRule="auto"/>
      <w:rPr>
        <w:color w:val="000000"/>
      </w:rPr>
    </w:pPr>
  </w:p>
  <w:p w14:paraId="42BB1B25" w14:textId="77777777" w:rsidR="0038138B" w:rsidRDefault="0038138B" w:rsidP="0038138B">
    <w:pPr>
      <w:pBdr>
        <w:top w:val="nil"/>
        <w:left w:val="nil"/>
        <w:bottom w:val="nil"/>
        <w:right w:val="nil"/>
        <w:between w:val="nil"/>
      </w:pBdr>
      <w:tabs>
        <w:tab w:val="center" w:pos="4513"/>
        <w:tab w:val="right" w:pos="9026"/>
      </w:tabs>
      <w:spacing w:after="0" w:line="240" w:lineRule="auto"/>
      <w:rPr>
        <w:color w:val="000000"/>
      </w:rPr>
    </w:pPr>
  </w:p>
  <w:p w14:paraId="20C60BC0" w14:textId="77777777" w:rsidR="001F3922" w:rsidRPr="0038138B" w:rsidRDefault="001F3922" w:rsidP="003813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1F782" w14:textId="77777777" w:rsidR="001F3922" w:rsidRDefault="001F3922">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4A29D" w14:textId="77777777" w:rsidR="008B62B4" w:rsidRDefault="008B62B4" w:rsidP="008B62B4">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sidRPr="00A66C4F">
      <w:rPr>
        <w:i/>
        <w:color w:val="000000"/>
        <w:sz w:val="20"/>
        <w:szCs w:val="20"/>
      </w:rPr>
      <w:t xml:space="preserve">Naskah Masuk: 10 Agustus 2025; Revisi: 24 Agustus 2025; Diterima: 09 September 2025; Tersedia: 12 September 2025;  </w:t>
    </w:r>
    <w:r>
      <w:rPr>
        <w:rFonts w:ascii="Libre Baskerville" w:eastAsia="Libre Baskerville" w:hAnsi="Libre Baskerville" w:cs="Libre Baskerville"/>
        <w:color w:val="000000"/>
        <w:sz w:val="20"/>
        <w:szCs w:val="20"/>
      </w:rPr>
      <w:t xml:space="preserve"> </w:t>
    </w:r>
  </w:p>
  <w:p w14:paraId="093F3901" w14:textId="77777777" w:rsidR="008B62B4" w:rsidRDefault="008B62B4" w:rsidP="008B62B4">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73959165" w14:textId="43EE7759" w:rsidR="001F3922" w:rsidRPr="008B62B4" w:rsidRDefault="008B62B4" w:rsidP="008B62B4">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69504" behindDoc="0" locked="0" layoutInCell="1" hidden="0" allowOverlap="1" wp14:anchorId="4F30CF7B" wp14:editId="1E948CE9">
              <wp:simplePos x="0" y="0"/>
              <wp:positionH relativeFrom="column">
                <wp:posOffset>4813300</wp:posOffset>
              </wp:positionH>
              <wp:positionV relativeFrom="paragraph">
                <wp:posOffset>0</wp:posOffset>
              </wp:positionV>
              <wp:extent cx="590550" cy="210821"/>
              <wp:effectExtent l="0" t="0" r="0" b="0"/>
              <wp:wrapNone/>
              <wp:docPr id="665" name="Rectangle 665"/>
              <wp:cNvGraphicFramePr/>
              <a:graphic xmlns:a="http://schemas.openxmlformats.org/drawingml/2006/main">
                <a:graphicData uri="http://schemas.microsoft.com/office/word/2010/wordprocessingShape">
                  <wps:wsp>
                    <wps:cNvSpPr/>
                    <wps:spPr>
                      <a:xfrm rot="10800000" flipH="1">
                        <a:off x="5055488" y="3679352"/>
                        <a:ext cx="581025" cy="201296"/>
                      </a:xfrm>
                      <a:prstGeom prst="rect">
                        <a:avLst/>
                      </a:prstGeom>
                      <a:noFill/>
                      <a:ln>
                        <a:noFill/>
                      </a:ln>
                    </wps:spPr>
                    <wps:txbx>
                      <w:txbxContent>
                        <w:p w14:paraId="449F21E8" w14:textId="77777777" w:rsidR="008B62B4" w:rsidRDefault="008B62B4" w:rsidP="008B62B4">
                          <w:pPr>
                            <w:spacing w:line="275" w:lineRule="auto"/>
                            <w:jc w:val="center"/>
                            <w:textDirection w:val="btLr"/>
                          </w:pPr>
                        </w:p>
                      </w:txbxContent>
                    </wps:txbx>
                    <wps:bodyPr spcFirstLastPara="1" wrap="square" lIns="91425" tIns="0" rIns="91425" bIns="0" anchor="t" anchorCtr="0">
                      <a:noAutofit/>
                    </wps:bodyPr>
                  </wps:wsp>
                </a:graphicData>
              </a:graphic>
            </wp:anchor>
          </w:drawing>
        </mc:Choice>
        <mc:Fallback>
          <w:pict>
            <v:rect w14:anchorId="4F30CF7B" id="Rectangle 665" o:spid="_x0000_s1026" style="position:absolute;margin-left:379pt;margin-top:0;width:46.5pt;height:16.6pt;rotation:180;flip:x;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" filled="f" stroked="f">
              <v:textbox inset="2.53958mm,0,2.53958mm,0">
                <w:txbxContent>
                  <w:p w14:paraId="449F21E8" w14:textId="77777777" w:rsidR="008B62B4" w:rsidRDefault="008B62B4" w:rsidP="008B62B4">
                    <w:pPr>
                      <w:spacing w:line="275" w:lineRule="auto"/>
                      <w:jc w:val="center"/>
                      <w:textDirection w:val="btLr"/>
                    </w:pP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D64B9A" w14:textId="77777777" w:rsidR="00267E52" w:rsidRDefault="00267E52">
      <w:pPr>
        <w:spacing w:after="0" w:line="240" w:lineRule="auto"/>
      </w:pPr>
      <w:r>
        <w:separator/>
      </w:r>
    </w:p>
  </w:footnote>
  <w:footnote w:type="continuationSeparator" w:id="0">
    <w:p w14:paraId="382508BD" w14:textId="77777777" w:rsidR="00267E52" w:rsidRDefault="00267E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15F8E" w14:textId="77777777" w:rsidR="008B62B4" w:rsidRDefault="008B62B4" w:rsidP="008B62B4">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0E69837B" w14:textId="77777777" w:rsidR="008B62B4" w:rsidRDefault="008B62B4" w:rsidP="008B62B4">
    <w:pPr>
      <w:pBdr>
        <w:top w:val="nil"/>
        <w:left w:val="nil"/>
        <w:bottom w:val="nil"/>
        <w:right w:val="nil"/>
        <w:between w:val="nil"/>
      </w:pBdr>
      <w:tabs>
        <w:tab w:val="center" w:pos="4513"/>
        <w:tab w:val="right" w:pos="9026"/>
        <w:tab w:val="right" w:pos="8789"/>
      </w:tabs>
      <w:spacing w:after="0" w:line="240" w:lineRule="auto"/>
      <w:rPr>
        <w:rFonts w:ascii="Arial" w:eastAsia="Arial" w:hAnsi="Arial" w:cs="Arial"/>
        <w:i/>
        <w:color w:val="000000"/>
        <w:sz w:val="18"/>
        <w:szCs w:val="18"/>
      </w:rPr>
    </w:pPr>
  </w:p>
  <w:p w14:paraId="3365EECB" w14:textId="7B976344" w:rsidR="001F3922" w:rsidRPr="008B62B4" w:rsidRDefault="008B62B4" w:rsidP="008B62B4">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r w:rsidRPr="008B62B4">
      <w:rPr>
        <w:rFonts w:ascii="Arial" w:eastAsia="Arial" w:hAnsi="Arial" w:cs="Arial"/>
        <w:i/>
        <w:color w:val="000000"/>
        <w:sz w:val="18"/>
        <w:szCs w:val="18"/>
      </w:rPr>
      <w:t>Hubungan Antara Dukungan Tenaga Kesehatan dengan Pengetahuan Hipertensi dan Pola Diet Pasien Hipertensi di Poli Penyakit dalam RSI Sultan Agung Semarang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5DDB7" w14:textId="77777777" w:rsidR="008B62B4" w:rsidRDefault="008B62B4" w:rsidP="008B62B4">
    <w:pPr>
      <w:tabs>
        <w:tab w:val="center" w:pos="4513"/>
        <w:tab w:val="right" w:pos="9026"/>
      </w:tabs>
      <w:spacing w:after="0" w:line="240" w:lineRule="auto"/>
      <w:jc w:val="right"/>
      <w:rPr>
        <w:rFonts w:ascii="Cambria" w:eastAsia="Cambria" w:hAnsi="Cambria" w:cs="Cambria"/>
        <w:color w:val="000000"/>
      </w:rPr>
    </w:pPr>
  </w:p>
  <w:p w14:paraId="07D7B1CA" w14:textId="77777777" w:rsidR="008B62B4" w:rsidRDefault="008B62B4" w:rsidP="008B62B4">
    <w:pPr>
      <w:tabs>
        <w:tab w:val="center" w:pos="4513"/>
        <w:tab w:val="right" w:pos="9026"/>
      </w:tabs>
      <w:spacing w:after="0" w:line="240" w:lineRule="auto"/>
      <w:jc w:val="right"/>
      <w:rPr>
        <w:rFonts w:ascii="Cambria" w:eastAsia="Cambria" w:hAnsi="Cambria" w:cs="Cambria"/>
        <w:color w:val="000000"/>
      </w:rPr>
    </w:pPr>
  </w:p>
  <w:p w14:paraId="78CC530B" w14:textId="27A998A5" w:rsidR="008B62B4" w:rsidRPr="004E562E" w:rsidRDefault="008B62B4" w:rsidP="008B62B4">
    <w:pPr>
      <w:tabs>
        <w:tab w:val="center" w:pos="4680"/>
      </w:tabs>
      <w:spacing w:before="120" w:after="0" w:line="240" w:lineRule="auto"/>
      <w:ind w:right="86"/>
      <w:jc w:val="right"/>
      <w:rPr>
        <w:rFonts w:ascii="Cambria" w:hAnsi="Cambria"/>
        <w:lang w:val="en-US" w:eastAsia="id-ID"/>
      </w:rPr>
    </w:pPr>
    <w:r>
      <w:rPr>
        <w:rFonts w:ascii="Cambria" w:hAnsi="Cambria"/>
        <w:lang w:eastAsia="id-ID"/>
      </w:rPr>
      <w:t xml:space="preserve">e-ISSN : 2964-9676, p-ISSN : 2964-9668, Hal. </w:t>
    </w:r>
    <w:r>
      <w:rPr>
        <w:rFonts w:ascii="Cambria" w:hAnsi="Cambria"/>
        <w:lang w:val="en-US" w:eastAsia="id-ID"/>
      </w:rPr>
      <w:t>87-98</w:t>
    </w:r>
  </w:p>
  <w:p w14:paraId="07311657" w14:textId="77777777" w:rsidR="001F3922" w:rsidRPr="008B62B4" w:rsidRDefault="001F3922" w:rsidP="008B62B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E571D" w14:textId="77777777" w:rsidR="008B62B4" w:rsidRDefault="008B62B4" w:rsidP="008B62B4">
    <w:pPr>
      <w:pBdr>
        <w:top w:val="nil"/>
        <w:left w:val="nil"/>
        <w:bottom w:val="nil"/>
        <w:right w:val="nil"/>
        <w:between w:val="nil"/>
      </w:pBdr>
      <w:spacing w:after="0" w:line="240" w:lineRule="auto"/>
      <w:jc w:val="right"/>
      <w:rPr>
        <w:rFonts w:ascii="Cambria" w:eastAsia="Cambria" w:hAnsi="Cambria" w:cs="Cambria"/>
        <w:b/>
        <w:color w:val="000000"/>
        <w:highlight w:val="white"/>
      </w:rPr>
    </w:pPr>
    <w:bookmarkStart w:id="15" w:name="_heading=h.2et92p0" w:colFirst="0" w:colLast="0"/>
    <w:bookmarkEnd w:id="15"/>
  </w:p>
  <w:p w14:paraId="5E00AA75" w14:textId="77777777" w:rsidR="008B62B4" w:rsidRPr="008D6FC9" w:rsidRDefault="008B62B4" w:rsidP="008B62B4">
    <w:pPr>
      <w:tabs>
        <w:tab w:val="center" w:pos="4680"/>
      </w:tabs>
      <w:spacing w:after="0" w:line="240" w:lineRule="auto"/>
      <w:ind w:right="91"/>
      <w:jc w:val="right"/>
      <w:rPr>
        <w:rFonts w:ascii="Cambria" w:hAnsi="Cambria"/>
        <w:b/>
        <w:bCs/>
        <w:noProof/>
      </w:rPr>
    </w:pPr>
    <w:bookmarkStart w:id="16" w:name="_Hlk163220250"/>
    <w:r w:rsidRPr="008D6FC9">
      <w:rPr>
        <w:rFonts w:ascii="Cambria" w:hAnsi="Cambria"/>
        <w:b/>
        <w:bCs/>
        <w:noProof/>
        <w:shd w:val="clear" w:color="auto" w:fill="FFFFFF"/>
      </w:rPr>
      <w:t>Termometer: Jurnal Ilmiah Ilmu Kesehatan dan Kedokteran</w:t>
    </w:r>
  </w:p>
  <w:p w14:paraId="5A9829D0" w14:textId="77777777" w:rsidR="008B62B4" w:rsidRPr="008D6FC9" w:rsidRDefault="008B62B4" w:rsidP="008B62B4">
    <w:pPr>
      <w:tabs>
        <w:tab w:val="left" w:pos="3615"/>
        <w:tab w:val="center" w:pos="4680"/>
        <w:tab w:val="left" w:pos="5274"/>
        <w:tab w:val="right" w:pos="8939"/>
      </w:tabs>
      <w:spacing w:after="0" w:line="240" w:lineRule="auto"/>
      <w:ind w:right="91"/>
      <w:rPr>
        <w:rFonts w:ascii="Cambria" w:hAnsi="Cambria"/>
        <w:b/>
        <w:noProof/>
        <w:lang w:val="en-US"/>
      </w:rPr>
    </w:pPr>
    <w:r w:rsidRPr="008D6FC9">
      <w:rPr>
        <w:rFonts w:ascii="Cambria" w:hAnsi="Cambria"/>
        <w:b/>
        <w:noProof/>
      </w:rPr>
      <w:tab/>
    </w:r>
    <w:r w:rsidRPr="008D6FC9">
      <w:rPr>
        <w:rFonts w:ascii="Cambria" w:hAnsi="Cambria"/>
        <w:b/>
        <w:noProof/>
      </w:rPr>
      <w:tab/>
    </w:r>
    <w:r w:rsidRPr="008D6FC9">
      <w:rPr>
        <w:rFonts w:ascii="Cambria" w:hAnsi="Cambria"/>
        <w:b/>
        <w:noProof/>
      </w:rPr>
      <w:tab/>
    </w:r>
    <w:r w:rsidRPr="008D6FC9">
      <w:rPr>
        <w:rFonts w:ascii="Cambria" w:hAnsi="Cambria"/>
        <w:b/>
        <w:noProof/>
      </w:rPr>
      <w:tab/>
      <w:t>Volume. 3 No</w:t>
    </w:r>
    <w:r w:rsidRPr="008D6FC9">
      <w:rPr>
        <w:rFonts w:ascii="Cambria" w:hAnsi="Cambria"/>
        <w:b/>
        <w:noProof/>
        <w:lang w:val="en-US"/>
      </w:rPr>
      <w:t>mor</w:t>
    </w:r>
    <w:r w:rsidRPr="008D6FC9">
      <w:rPr>
        <w:rFonts w:ascii="Cambria" w:hAnsi="Cambria"/>
        <w:b/>
        <w:noProof/>
      </w:rPr>
      <w:t xml:space="preserve">. </w:t>
    </w:r>
    <w:r>
      <w:rPr>
        <w:rFonts w:ascii="Cambria" w:hAnsi="Cambria"/>
        <w:b/>
        <w:noProof/>
        <w:lang w:val="en-US"/>
      </w:rPr>
      <w:t>4</w:t>
    </w:r>
    <w:r w:rsidRPr="008D6FC9">
      <w:rPr>
        <w:rFonts w:ascii="Cambria" w:hAnsi="Cambria"/>
        <w:b/>
        <w:noProof/>
      </w:rPr>
      <w:t xml:space="preserve"> </w:t>
    </w:r>
    <w:r>
      <w:rPr>
        <w:rFonts w:ascii="Cambria" w:hAnsi="Cambria"/>
        <w:b/>
        <w:noProof/>
        <w:lang w:val="en-US"/>
      </w:rPr>
      <w:t>Oktober</w:t>
    </w:r>
    <w:r w:rsidRPr="008D6FC9">
      <w:rPr>
        <w:rFonts w:ascii="Cambria" w:hAnsi="Cambria"/>
        <w:b/>
        <w:noProof/>
      </w:rPr>
      <w:t xml:space="preserve"> 202</w:t>
    </w:r>
    <w:bookmarkEnd w:id="16"/>
    <w:r w:rsidRPr="008D6FC9">
      <w:rPr>
        <w:rFonts w:ascii="Cambria" w:hAnsi="Cambria"/>
        <w:b/>
        <w:noProof/>
        <w:lang w:val="en-US"/>
      </w:rPr>
      <w:t>5</w:t>
    </w:r>
  </w:p>
  <w:p w14:paraId="1A88EC34" w14:textId="7F72A916" w:rsidR="008B62B4" w:rsidRPr="008D6FC9" w:rsidRDefault="008B62B4" w:rsidP="008B62B4">
    <w:pPr>
      <w:tabs>
        <w:tab w:val="center" w:pos="4680"/>
      </w:tabs>
      <w:spacing w:after="0" w:line="240" w:lineRule="auto"/>
      <w:ind w:right="91"/>
      <w:jc w:val="right"/>
      <w:rPr>
        <w:rFonts w:ascii="Cambria" w:hAnsi="Cambria"/>
        <w:noProof/>
        <w:lang w:val="en-US" w:eastAsia="id-ID"/>
      </w:rPr>
    </w:pPr>
    <w:r w:rsidRPr="008D6FC9">
      <w:rPr>
        <w:rFonts w:ascii="Cambria" w:hAnsi="Cambria"/>
        <w:noProof/>
        <w:lang w:eastAsia="id-ID"/>
      </w:rPr>
      <w:t xml:space="preserve">e-ISSN : 2964-9676, p-ISSN : 2964-9668, Hal. </w:t>
    </w:r>
    <w:r>
      <w:rPr>
        <w:rFonts w:ascii="Cambria" w:hAnsi="Cambria"/>
        <w:noProof/>
        <w:lang w:val="en-US" w:eastAsia="id-ID"/>
      </w:rPr>
      <w:t>87-98</w:t>
    </w:r>
  </w:p>
  <w:p w14:paraId="11DA3FFD" w14:textId="54FEE248" w:rsidR="008B62B4" w:rsidRPr="008D6FC9" w:rsidRDefault="008B62B4" w:rsidP="008B62B4">
    <w:pPr>
      <w:tabs>
        <w:tab w:val="center" w:pos="4680"/>
      </w:tabs>
      <w:spacing w:after="0" w:line="240" w:lineRule="auto"/>
      <w:ind w:right="91"/>
      <w:jc w:val="right"/>
      <w:rPr>
        <w:rFonts w:ascii="Cambria" w:hAnsi="Cambria"/>
        <w:bCs/>
        <w:noProof/>
        <w:sz w:val="20"/>
        <w:szCs w:val="20"/>
      </w:rPr>
    </w:pPr>
    <w:r w:rsidRPr="008D6FC9">
      <w:rPr>
        <w:rFonts w:ascii="Cambria" w:hAnsi="Cambria"/>
        <w:noProof/>
        <w:lang w:val="en-US"/>
      </w:rPr>
      <w:drawing>
        <wp:anchor distT="0" distB="0" distL="114300" distR="114300" simplePos="0" relativeHeight="251667456" behindDoc="0" locked="0" layoutInCell="1" allowOverlap="1" wp14:anchorId="27DF4EA5" wp14:editId="3CD8E01D">
          <wp:simplePos x="0" y="0"/>
          <wp:positionH relativeFrom="margin">
            <wp:posOffset>47625</wp:posOffset>
          </wp:positionH>
          <wp:positionV relativeFrom="paragraph">
            <wp:posOffset>13335</wp:posOffset>
          </wp:positionV>
          <wp:extent cx="695325" cy="278130"/>
          <wp:effectExtent l="0" t="0" r="9525" b="762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278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6FC9">
      <w:rPr>
        <w:rFonts w:ascii="Cambria" w:hAnsi="Cambria"/>
        <w:noProof/>
        <w:lang w:val="en-US"/>
      </w:rPr>
      <w:drawing>
        <wp:anchor distT="0" distB="0" distL="114300" distR="114300" simplePos="0" relativeHeight="251666432" behindDoc="0" locked="0" layoutInCell="1" allowOverlap="1" wp14:anchorId="671AA002" wp14:editId="03796703">
          <wp:simplePos x="0" y="0"/>
          <wp:positionH relativeFrom="column">
            <wp:posOffset>781050</wp:posOffset>
          </wp:positionH>
          <wp:positionV relativeFrom="paragraph">
            <wp:posOffset>11430</wp:posOffset>
          </wp:positionV>
          <wp:extent cx="730045" cy="25717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6541" cy="25946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Cs/>
        <w:noProof/>
      </w:rPr>
      <w:t xml:space="preserve">DOI: </w:t>
    </w:r>
    <w:hyperlink r:id="rId3" w:history="1">
      <w:r w:rsidRPr="00B30759">
        <w:rPr>
          <w:rStyle w:val="Hyperlink"/>
          <w:rFonts w:ascii="Cambria" w:hAnsi="Cambria"/>
          <w:noProof/>
        </w:rPr>
        <w:t xml:space="preserve">https://doi.org/10.55606/termometer.v3i4.5481        </w:t>
      </w:r>
    </w:hyperlink>
    <w:r>
      <w:rPr>
        <w:rFonts w:ascii="Cambria" w:hAnsi="Cambria"/>
        <w:noProof/>
        <w:color w:val="0563C1"/>
        <w:u w:val="single"/>
      </w:rPr>
      <w:t xml:space="preserve"> </w:t>
    </w:r>
  </w:p>
  <w:p w14:paraId="7CD5901E" w14:textId="77777777" w:rsidR="008B62B4" w:rsidRPr="008D6FC9" w:rsidRDefault="008B62B4" w:rsidP="008B62B4">
    <w:pPr>
      <w:tabs>
        <w:tab w:val="center" w:pos="4680"/>
      </w:tabs>
      <w:spacing w:after="0" w:line="240" w:lineRule="auto"/>
      <w:ind w:right="91"/>
      <w:jc w:val="right"/>
      <w:rPr>
        <w:rFonts w:ascii="Cambria" w:hAnsi="Cambria"/>
        <w:bCs/>
        <w:noProof/>
        <w:sz w:val="20"/>
        <w:szCs w:val="20"/>
      </w:rPr>
    </w:pPr>
    <w:r>
      <w:rPr>
        <w:rFonts w:ascii="Cambria" w:hAnsi="Cambria"/>
        <w:bCs/>
        <w:i/>
        <w:noProof/>
        <w:sz w:val="20"/>
        <w:szCs w:val="20"/>
        <w:lang w:val="en-US"/>
      </w:rPr>
      <w:t>Tersedia</w:t>
    </w:r>
    <w:r>
      <w:rPr>
        <w:rFonts w:ascii="Cambria" w:hAnsi="Cambria"/>
        <w:bCs/>
        <w:i/>
        <w:noProof/>
        <w:sz w:val="20"/>
        <w:szCs w:val="20"/>
      </w:rPr>
      <w:t xml:space="preserve">: </w:t>
    </w:r>
    <w:hyperlink r:id="rId4" w:history="1">
      <w:r w:rsidRPr="008D6FC9">
        <w:rPr>
          <w:rFonts w:ascii="Cambria" w:hAnsi="Cambria"/>
          <w:noProof/>
          <w:color w:val="0563C1"/>
          <w:sz w:val="20"/>
          <w:szCs w:val="20"/>
          <w:u w:val="single"/>
        </w:rPr>
        <w:t>https://ejurnal.politeknikpratama.ac.id/index.php/Termometer</w:t>
      </w:r>
    </w:hyperlink>
  </w:p>
  <w:p w14:paraId="5DE68196" w14:textId="60F9EFBB" w:rsidR="001F3922" w:rsidRPr="008B62B4" w:rsidRDefault="008B62B4" w:rsidP="008B62B4">
    <w:pPr>
      <w:tabs>
        <w:tab w:val="center" w:pos="4680"/>
      </w:tabs>
      <w:spacing w:after="0" w:line="240" w:lineRule="auto"/>
      <w:ind w:right="91"/>
      <w:jc w:val="right"/>
      <w:rPr>
        <w:rFonts w:ascii="Cambria" w:hAnsi="Cambria"/>
        <w:b/>
        <w:noProof/>
        <w:sz w:val="8"/>
        <w:szCs w:val="8"/>
      </w:rPr>
    </w:pPr>
    <w:r w:rsidRPr="008D6FC9">
      <w:rPr>
        <w:noProof/>
        <w:lang w:val="en-US"/>
      </w:rPr>
      <mc:AlternateContent>
        <mc:Choice Requires="wps">
          <w:drawing>
            <wp:anchor distT="4294967288" distB="4294967288" distL="114300" distR="114300" simplePos="0" relativeHeight="251665408" behindDoc="0" locked="0" layoutInCell="1" allowOverlap="1" wp14:anchorId="6371A259" wp14:editId="196E1C62">
              <wp:simplePos x="0" y="0"/>
              <wp:positionH relativeFrom="margin">
                <wp:posOffset>6985</wp:posOffset>
              </wp:positionH>
              <wp:positionV relativeFrom="paragraph">
                <wp:posOffset>59054</wp:posOffset>
              </wp:positionV>
              <wp:extent cx="5705475" cy="0"/>
              <wp:effectExtent l="0" t="0" r="0" b="0"/>
              <wp:wrapNone/>
              <wp:docPr id="206024919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5475" cy="0"/>
                      </a:xfrm>
                      <a:prstGeom prst="straightConnector1">
                        <a:avLst/>
                      </a:prstGeom>
                      <a:noFill/>
                      <a:ln w="19050">
                        <a:solidFill>
                          <a:srgbClr val="000000"/>
                        </a:solidFill>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55C0B1BA" id="_x0000_t32" coordsize="21600,21600" o:spt="32" o:oned="t" path="m,l21600,21600e" filled="f">
              <v:path arrowok="t" fillok="f" o:connecttype="none"/>
              <o:lock v:ext="edit" shapetype="t"/>
            </v:shapetype>
            <v:shape id="Straight Arrow Connector 1" o:spid="_x0000_s1026" type="#_x0000_t32" style="position:absolute;margin-left:.55pt;margin-top:4.65pt;width:449.25pt;height:0;z-index:251665408;visibility:visible;mso-wrap-style:square;mso-width-percent:0;mso-height-percent:0;mso-wrap-distance-left:9pt;mso-wrap-distance-top:-22e-5mm;mso-wrap-distance-right:9pt;mso-wrap-distance-bottom:-22e-5mm;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" strokeweight="1.5pt">
              <v:stroke startarrowwidth="narrow" startarrowlength="short" endarrowwidth="narrow" endarrowlength="short" joinstyle="miter"/>
              <w10:wrap anchorx="margin"/>
            </v:shape>
          </w:pict>
        </mc:Fallback>
      </mc:AlternateContent>
    </w:r>
    <w:r w:rsidRPr="008D6FC9">
      <w:rPr>
        <w:noProof/>
        <w:lang w:val="en-US"/>
      </w:rPr>
      <mc:AlternateContent>
        <mc:Choice Requires="wps">
          <w:drawing>
            <wp:anchor distT="0" distB="0" distL="114300" distR="114300" simplePos="0" relativeHeight="251664384" behindDoc="0" locked="0" layoutInCell="1" hidden="0" allowOverlap="1" wp14:anchorId="30438C3B" wp14:editId="2A6788DA">
              <wp:simplePos x="0" y="0"/>
              <wp:positionH relativeFrom="column">
                <wp:posOffset>-304799</wp:posOffset>
              </wp:positionH>
              <wp:positionV relativeFrom="paragraph">
                <wp:posOffset>101600</wp:posOffset>
              </wp:positionV>
              <wp:extent cx="0" cy="19050"/>
              <wp:effectExtent l="0" t="0" r="0" b="0"/>
              <wp:wrapNone/>
              <wp:docPr id="10" name="Straight Arrow Connector 10"/>
              <wp:cNvGraphicFramePr/>
              <a:graphic xmlns:a="http://schemas.openxmlformats.org/drawingml/2006/main">
                <a:graphicData uri="http://schemas.microsoft.com/office/word/2010/wordprocessingShape">
                  <wps:wsp>
                    <wps:cNvCnPr/>
                    <wps:spPr>
                      <a:xfrm>
                        <a:off x="2471182" y="3780000"/>
                        <a:ext cx="5749637" cy="0"/>
                      </a:xfrm>
                      <a:prstGeom prst="straightConnector1">
                        <a:avLst/>
                      </a:prstGeom>
                      <a:noFill/>
                      <a:ln w="19050" cap="flat" cmpd="sng">
                        <a:solidFill>
                          <a:sysClr val="windowText" lastClr="000000"/>
                        </a:solidFill>
                        <a:prstDash val="solid"/>
                        <a:miter lim="800000"/>
                        <a:headEnd type="none" w="sm" len="sm"/>
                        <a:tailEnd type="none" w="sm" len="sm"/>
                      </a:ln>
                    </wps:spPr>
                    <wps:bodyPr/>
                  </wps:wsp>
                </a:graphicData>
              </a:graphic>
            </wp:anchor>
          </w:drawing>
        </mc:Choice>
        <mc:Fallback>
          <w:pict>
            <v:shape w14:anchorId="47AB38EB" id="Straight Arrow Connector 10" o:spid="_x0000_s1026" type="#_x0000_t32" style="position:absolute;margin-left:-24pt;margin-top:8pt;width:0;height:1.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" strokecolor="windowText" strokeweight="1.5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671A5"/>
    <w:multiLevelType w:val="hybridMultilevel"/>
    <w:tmpl w:val="13088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D63CC5"/>
    <w:multiLevelType w:val="hybridMultilevel"/>
    <w:tmpl w:val="BB6A8AF0"/>
    <w:lvl w:ilvl="0" w:tplc="A6A80A98">
      <w:start w:val="1"/>
      <w:numFmt w:val="lowerLetter"/>
      <w:lvlText w:val="%1."/>
      <w:lvlJc w:val="left"/>
      <w:pPr>
        <w:ind w:left="360" w:hanging="360"/>
      </w:pPr>
      <w:rPr>
        <w:rFonts w:hint="default"/>
        <w:b/>
        <w:bCs w:val="0"/>
        <w:spacing w:val="-1"/>
        <w:w w:val="10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15733B"/>
    <w:multiLevelType w:val="multilevel"/>
    <w:tmpl w:val="D5628C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5C0FB5"/>
    <w:multiLevelType w:val="hybridMultilevel"/>
    <w:tmpl w:val="52B8DE60"/>
    <w:lvl w:ilvl="0" w:tplc="AEBA97D2">
      <w:start w:val="1"/>
      <w:numFmt w:val="decimal"/>
      <w:lvlText w:val="%1."/>
      <w:lvlJc w:val="left"/>
      <w:pPr>
        <w:ind w:left="720" w:hanging="360"/>
      </w:pPr>
      <w:rPr>
        <w:b/>
        <w:i w:val="0"/>
        <w:iCs w:val="0"/>
      </w:rPr>
    </w:lvl>
    <w:lvl w:ilvl="1" w:tplc="7A28F1FC">
      <w:start w:val="1"/>
      <w:numFmt w:val="lowerLetter"/>
      <w:lvlText w:val="%2."/>
      <w:lvlJc w:val="left"/>
      <w:pPr>
        <w:ind w:left="1440" w:hanging="360"/>
      </w:pPr>
      <w:rPr>
        <w:b w:val="0"/>
        <w:bCs/>
      </w:r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38EF78F2"/>
    <w:multiLevelType w:val="hybridMultilevel"/>
    <w:tmpl w:val="AB764326"/>
    <w:lvl w:ilvl="0" w:tplc="555AB8E8">
      <w:start w:val="1"/>
      <w:numFmt w:val="upperLetter"/>
      <w:lvlText w:val="%1."/>
      <w:lvlJc w:val="left"/>
      <w:pPr>
        <w:ind w:left="720" w:hanging="360"/>
      </w:pPr>
      <w:rPr>
        <w:rFonts w:ascii="Times New Roman" w:hAnsi="Times New Roman" w:cs="Times New Roman" w:hint="default"/>
        <w:b/>
        <w:bCs/>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BC46DCE"/>
    <w:multiLevelType w:val="hybridMultilevel"/>
    <w:tmpl w:val="4992D10A"/>
    <w:lvl w:ilvl="0" w:tplc="F5EAD1A8">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DC05762"/>
    <w:multiLevelType w:val="multilevel"/>
    <w:tmpl w:val="044882F8"/>
    <w:lvl w:ilvl="0">
      <w:start w:val="4"/>
      <w:numFmt w:val="decimal"/>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EB12EF6"/>
    <w:multiLevelType w:val="multilevel"/>
    <w:tmpl w:val="6DC8F88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7"/>
  </w:num>
  <w:num w:numId="2">
    <w:abstractNumId w:val="6"/>
  </w:num>
  <w:num w:numId="3">
    <w:abstractNumId w:val="2"/>
  </w:num>
  <w:num w:numId="4">
    <w:abstractNumId w:val="1"/>
  </w:num>
  <w:num w:numId="5">
    <w:abstractNumId w:val="5"/>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922"/>
    <w:rsid w:val="00036745"/>
    <w:rsid w:val="000C19B5"/>
    <w:rsid w:val="000F0EAF"/>
    <w:rsid w:val="000F3D84"/>
    <w:rsid w:val="00113109"/>
    <w:rsid w:val="00190B18"/>
    <w:rsid w:val="001B4875"/>
    <w:rsid w:val="001F3922"/>
    <w:rsid w:val="00224CF3"/>
    <w:rsid w:val="00227F8B"/>
    <w:rsid w:val="00267E52"/>
    <w:rsid w:val="002D208B"/>
    <w:rsid w:val="00337EFF"/>
    <w:rsid w:val="00361ABF"/>
    <w:rsid w:val="003755DF"/>
    <w:rsid w:val="0038138B"/>
    <w:rsid w:val="003A3211"/>
    <w:rsid w:val="003A51F8"/>
    <w:rsid w:val="003C1CC1"/>
    <w:rsid w:val="003C4A21"/>
    <w:rsid w:val="003D1B73"/>
    <w:rsid w:val="003D1C09"/>
    <w:rsid w:val="003E01EE"/>
    <w:rsid w:val="004141F1"/>
    <w:rsid w:val="00422220"/>
    <w:rsid w:val="00473898"/>
    <w:rsid w:val="004C55F0"/>
    <w:rsid w:val="004F112F"/>
    <w:rsid w:val="00517BD6"/>
    <w:rsid w:val="00550FFB"/>
    <w:rsid w:val="0057687C"/>
    <w:rsid w:val="005C03A1"/>
    <w:rsid w:val="005E0631"/>
    <w:rsid w:val="00612E29"/>
    <w:rsid w:val="0061301C"/>
    <w:rsid w:val="0062056D"/>
    <w:rsid w:val="006236E2"/>
    <w:rsid w:val="00626A45"/>
    <w:rsid w:val="006620C0"/>
    <w:rsid w:val="00670B8E"/>
    <w:rsid w:val="0067662B"/>
    <w:rsid w:val="00677EDE"/>
    <w:rsid w:val="006D473C"/>
    <w:rsid w:val="006F7478"/>
    <w:rsid w:val="0070775B"/>
    <w:rsid w:val="00723213"/>
    <w:rsid w:val="00752178"/>
    <w:rsid w:val="007615F9"/>
    <w:rsid w:val="007948B9"/>
    <w:rsid w:val="007F3824"/>
    <w:rsid w:val="00835A6E"/>
    <w:rsid w:val="00891785"/>
    <w:rsid w:val="008958B8"/>
    <w:rsid w:val="008B62B4"/>
    <w:rsid w:val="008C39F2"/>
    <w:rsid w:val="0090484C"/>
    <w:rsid w:val="00946029"/>
    <w:rsid w:val="00960881"/>
    <w:rsid w:val="00986768"/>
    <w:rsid w:val="009F2CBC"/>
    <w:rsid w:val="009F7CEE"/>
    <w:rsid w:val="00A05617"/>
    <w:rsid w:val="00A25850"/>
    <w:rsid w:val="00A44DCD"/>
    <w:rsid w:val="00A543C0"/>
    <w:rsid w:val="00A5630A"/>
    <w:rsid w:val="00A67AAD"/>
    <w:rsid w:val="00B16D78"/>
    <w:rsid w:val="00B22888"/>
    <w:rsid w:val="00B25E37"/>
    <w:rsid w:val="00B5012F"/>
    <w:rsid w:val="00B51299"/>
    <w:rsid w:val="00B93182"/>
    <w:rsid w:val="00B97B1E"/>
    <w:rsid w:val="00BF1D84"/>
    <w:rsid w:val="00C52ACE"/>
    <w:rsid w:val="00C80E82"/>
    <w:rsid w:val="00C910F1"/>
    <w:rsid w:val="00CA5C54"/>
    <w:rsid w:val="00CB5DB2"/>
    <w:rsid w:val="00CF44B3"/>
    <w:rsid w:val="00D37FC4"/>
    <w:rsid w:val="00D537B7"/>
    <w:rsid w:val="00D53FF2"/>
    <w:rsid w:val="00D66D28"/>
    <w:rsid w:val="00D71059"/>
    <w:rsid w:val="00D96975"/>
    <w:rsid w:val="00DC125A"/>
    <w:rsid w:val="00DF1616"/>
    <w:rsid w:val="00DF71F8"/>
    <w:rsid w:val="00E477FC"/>
    <w:rsid w:val="00E85F2F"/>
    <w:rsid w:val="00EB28C9"/>
    <w:rsid w:val="00EB51C1"/>
    <w:rsid w:val="00F01270"/>
    <w:rsid w:val="00F21F22"/>
    <w:rsid w:val="00F4291C"/>
    <w:rsid w:val="00F66063"/>
    <w:rsid w:val="00FD102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20B78"/>
  <w15:docId w15:val="{1B96F9FD-E369-490F-B107-25102BEE7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qFormat/>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normal,UGEX'Z,HEADING 1,Heading 2 Char1,Char Char,List Paragraph11,Body Text Char1,Char Char2,List Paragraph1,awal,List Paragraph2,Body of text,sub bab,Char Char21,1.2 Dst...,Sub C,skripsi,List Paragraph3,bab II A 1. a.,PARAGRAF,r,rpp"/>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
    <w:name w:val="Unresolved Mention"/>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styleId="FollowedHyperlink">
    <w:name w:val="FollowedHyperlink"/>
    <w:basedOn w:val="DefaultParagraphFont"/>
    <w:uiPriority w:val="99"/>
    <w:semiHidden/>
    <w:unhideWhenUsed/>
    <w:rsid w:val="00645315"/>
    <w:rPr>
      <w:color w:val="954F72" w:themeColor="followedHyperlink"/>
      <w:u w:val="single"/>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customStyle="1" w:styleId="Default">
    <w:name w:val="Default"/>
    <w:rsid w:val="0090484C"/>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ListParagraphChar">
    <w:name w:val="List Paragraph Char"/>
    <w:aliases w:val="normal Char,UGEX'Z Char,HEADING 1 Char,Heading 2 Char1 Char,Char Char Char,List Paragraph11 Char,Body Text Char1 Char,Char Char2 Char,List Paragraph1 Char,awal Char,List Paragraph2 Char,Body of text Char,sub bab Char,Char Char21 Char"/>
    <w:link w:val="ListParagraph"/>
    <w:uiPriority w:val="1"/>
    <w:qFormat/>
    <w:locked/>
    <w:rsid w:val="0090484C"/>
  </w:style>
  <w:style w:type="paragraph" w:customStyle="1" w:styleId="dtabel">
    <w:name w:val="dtabel"/>
    <w:basedOn w:val="Normal"/>
    <w:qFormat/>
    <w:rsid w:val="006D473C"/>
    <w:pPr>
      <w:spacing w:after="0" w:line="259" w:lineRule="auto"/>
      <w:jc w:val="center"/>
    </w:pPr>
    <w:rPr>
      <w:rFonts w:ascii="Times New Roman" w:hAnsi="Times New Roman" w:cs="Times New Roman"/>
      <w:b/>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18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5800/jip.v12i2.57116"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doi.org/10.59638/junomefar.v1i3.540" TargetMode="External"/><Relationship Id="rId17" Type="http://schemas.openxmlformats.org/officeDocument/2006/relationships/hyperlink" Target="https://doi.org/10.14710/jmr.v9i3.2653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26714/nm.v4i2.1055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7277/stch.v35i1.233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53864/jifakfar.v7i2.210" TargetMode="External"/><Relationship Id="rId23" Type="http://schemas.openxmlformats.org/officeDocument/2006/relationships/footer" Target="footer3.xml"/><Relationship Id="rId10" Type="http://schemas.openxmlformats.org/officeDocument/2006/relationships/hyperlink" Target="https://doi.org/10.63425/ljhs.v2i1.57"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Endang45@gmail.com" TargetMode="External"/><Relationship Id="rId14" Type="http://schemas.openxmlformats.org/officeDocument/2006/relationships/hyperlink" Target="https://doi.org/10.23887/jstundiksha.v14i1.94481"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termometer.v3i4.5481%20%20%20%20%20%20%20%20"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ejurnal.politeknikpratama.ac.id/index.php/Termome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IRv+jJfflqIteIfK3jIycJ1G9w==">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D683A7-9A61-4531-A56B-706FFA12D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4608</Words>
  <Characters>26267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reviewer </cp:lastModifiedBy>
  <cp:revision>2</cp:revision>
  <cp:lastPrinted>2025-09-12T08:38:00Z</cp:lastPrinted>
  <dcterms:created xsi:type="dcterms:W3CDTF">2025-09-12T09:21:00Z</dcterms:created>
  <dcterms:modified xsi:type="dcterms:W3CDTF">2025-09-12T09:21:00Z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